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BDED3" w14:textId="77777777" w:rsidR="00ED7830" w:rsidRDefault="003046F4" w:rsidP="00E7294D">
      <w:pPr>
        <w:jc w:val="both"/>
      </w:pPr>
      <w:r>
        <w:rPr>
          <w:rFonts w:ascii="Arial" w:hAnsi="Arial" w:cs="Arial"/>
          <w:noProof/>
        </w:rPr>
        <w:drawing>
          <wp:anchor distT="0" distB="0" distL="114300" distR="114300" simplePos="0" relativeHeight="251661312" behindDoc="0" locked="0" layoutInCell="1" allowOverlap="1" wp14:anchorId="42C2263F" wp14:editId="2D421F79">
            <wp:simplePos x="0" y="0"/>
            <wp:positionH relativeFrom="column">
              <wp:posOffset>1981200</wp:posOffset>
            </wp:positionH>
            <wp:positionV relativeFrom="paragraph">
              <wp:posOffset>0</wp:posOffset>
            </wp:positionV>
            <wp:extent cx="2444115" cy="659130"/>
            <wp:effectExtent l="0" t="0" r="0" b="7620"/>
            <wp:wrapThrough wrapText="bothSides">
              <wp:wrapPolygon edited="0">
                <wp:start x="0" y="0"/>
                <wp:lineTo x="0" y="21225"/>
                <wp:lineTo x="21381" y="21225"/>
                <wp:lineTo x="2138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nsylvania-Solar-Center_cropped.jpg"/>
                    <pic:cNvPicPr/>
                  </pic:nvPicPr>
                  <pic:blipFill rotWithShape="1">
                    <a:blip r:embed="rId7" cstate="print">
                      <a:extLst>
                        <a:ext uri="{28A0092B-C50C-407E-A947-70E740481C1C}">
                          <a14:useLocalDpi xmlns:a14="http://schemas.microsoft.com/office/drawing/2010/main" val="0"/>
                        </a:ext>
                      </a:extLst>
                    </a:blip>
                    <a:srcRect t="16886"/>
                    <a:stretch/>
                  </pic:blipFill>
                  <pic:spPr bwMode="auto">
                    <a:xfrm>
                      <a:off x="0" y="0"/>
                      <a:ext cx="2444115" cy="6591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314B9" w:rsidRPr="008314B9">
        <w:t xml:space="preserve"> </w:t>
      </w:r>
      <w:r w:rsidR="00ED7830" w:rsidRPr="00ED7830">
        <w:t xml:space="preserve"> </w:t>
      </w:r>
    </w:p>
    <w:p w14:paraId="6A103AD0" w14:textId="77777777" w:rsidR="00E7294D" w:rsidRDefault="001551DC" w:rsidP="00E7294D">
      <w:pPr>
        <w:jc w:val="both"/>
        <w:rPr>
          <w:rFonts w:ascii="Arial" w:hAnsi="Arial" w:cs="Arial"/>
        </w:rPr>
      </w:pPr>
      <w:r>
        <w:rPr>
          <w:noProof/>
        </w:rPr>
        <w:drawing>
          <wp:anchor distT="0" distB="0" distL="114300" distR="114300" simplePos="0" relativeHeight="251662336" behindDoc="0" locked="0" layoutInCell="1" allowOverlap="1" wp14:anchorId="5CBE1D9A" wp14:editId="04828314">
            <wp:simplePos x="0" y="0"/>
            <wp:positionH relativeFrom="column">
              <wp:posOffset>4210685</wp:posOffset>
            </wp:positionH>
            <wp:positionV relativeFrom="paragraph">
              <wp:posOffset>149344</wp:posOffset>
            </wp:positionV>
            <wp:extent cx="985520" cy="612775"/>
            <wp:effectExtent l="0" t="0" r="5080" b="0"/>
            <wp:wrapThrough wrapText="bothSides">
              <wp:wrapPolygon edited="0">
                <wp:start x="8351" y="0"/>
                <wp:lineTo x="3758" y="3358"/>
                <wp:lineTo x="2088" y="10744"/>
                <wp:lineTo x="0" y="11416"/>
                <wp:lineTo x="0" y="16788"/>
                <wp:lineTo x="2505" y="20817"/>
                <wp:lineTo x="18371" y="20817"/>
                <wp:lineTo x="21294" y="16788"/>
                <wp:lineTo x="21294" y="11416"/>
                <wp:lineTo x="18371" y="10744"/>
                <wp:lineTo x="12943" y="0"/>
                <wp:lineTo x="8351" y="0"/>
              </wp:wrapPolygon>
            </wp:wrapThrough>
            <wp:docPr id="4" name="Picture 4" descr="Image result for green mountain sun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reen mountain sun clu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5520" cy="612775"/>
                    </a:xfrm>
                    <a:prstGeom prst="rect">
                      <a:avLst/>
                    </a:prstGeom>
                    <a:noFill/>
                    <a:ln>
                      <a:noFill/>
                    </a:ln>
                  </pic:spPr>
                </pic:pic>
              </a:graphicData>
            </a:graphic>
            <wp14:sizeRelH relativeFrom="page">
              <wp14:pctWidth>0</wp14:pctWidth>
            </wp14:sizeRelH>
            <wp14:sizeRelV relativeFrom="page">
              <wp14:pctHeight>0</wp14:pctHeight>
            </wp14:sizeRelV>
          </wp:anchor>
        </w:drawing>
      </w:r>
      <w:r w:rsidR="00ED7830" w:rsidRPr="00ED7830">
        <w:t xml:space="preserve"> </w:t>
      </w:r>
    </w:p>
    <w:p w14:paraId="0BAD28A3" w14:textId="77777777" w:rsidR="00ED7830" w:rsidRDefault="00F46108" w:rsidP="00746A67">
      <w:pPr>
        <w:spacing w:after="0"/>
        <w:rPr>
          <w:b/>
          <w:bCs/>
        </w:rPr>
      </w:pPr>
      <w:r>
        <w:rPr>
          <w:noProof/>
        </w:rPr>
        <w:drawing>
          <wp:anchor distT="0" distB="0" distL="114300" distR="114300" simplePos="0" relativeHeight="251660288" behindDoc="0" locked="0" layoutInCell="1" allowOverlap="1" wp14:anchorId="1DEB397C" wp14:editId="64090BC2">
            <wp:simplePos x="0" y="0"/>
            <wp:positionH relativeFrom="column">
              <wp:posOffset>594360</wp:posOffset>
            </wp:positionH>
            <wp:positionV relativeFrom="paragraph">
              <wp:posOffset>99967</wp:posOffset>
            </wp:positionV>
            <wp:extent cx="1573530" cy="448310"/>
            <wp:effectExtent l="0" t="0" r="7620" b="8890"/>
            <wp:wrapThrough wrapText="bothSides">
              <wp:wrapPolygon edited="0">
                <wp:start x="0" y="0"/>
                <wp:lineTo x="0" y="21110"/>
                <wp:lineTo x="21443" y="21110"/>
                <wp:lineTo x="21443" y="0"/>
                <wp:lineTo x="0" y="0"/>
              </wp:wrapPolygon>
            </wp:wrapThrough>
            <wp:docPr id="3" name="Picture 3" descr="Image result for global li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lobal links"/>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6472" b="35022"/>
                    <a:stretch/>
                  </pic:blipFill>
                  <pic:spPr bwMode="auto">
                    <a:xfrm>
                      <a:off x="0" y="0"/>
                      <a:ext cx="1573530" cy="4483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A14F6C8" wp14:editId="214C2050">
            <wp:simplePos x="0" y="0"/>
            <wp:positionH relativeFrom="column">
              <wp:posOffset>2271395</wp:posOffset>
            </wp:positionH>
            <wp:positionV relativeFrom="paragraph">
              <wp:posOffset>92529</wp:posOffset>
            </wp:positionV>
            <wp:extent cx="1737995" cy="396875"/>
            <wp:effectExtent l="0" t="0" r="0" b="3175"/>
            <wp:wrapThrough wrapText="bothSides">
              <wp:wrapPolygon edited="0">
                <wp:start x="10654" y="0"/>
                <wp:lineTo x="0" y="5184"/>
                <wp:lineTo x="0" y="15552"/>
                <wp:lineTo x="4498" y="20736"/>
                <wp:lineTo x="16810" y="20736"/>
                <wp:lineTo x="21308" y="15552"/>
                <wp:lineTo x="21308" y="4147"/>
                <wp:lineTo x="12311" y="0"/>
                <wp:lineTo x="10654" y="0"/>
              </wp:wrapPolygon>
            </wp:wrapThrough>
            <wp:docPr id="5" name="Picture 5" descr="Image result for scalo so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calo sola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7995" cy="396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FCBE59" w14:textId="77777777" w:rsidR="003046F4" w:rsidRDefault="003046F4" w:rsidP="00ED7830">
      <w:pPr>
        <w:spacing w:after="0"/>
        <w:rPr>
          <w:b/>
          <w:bCs/>
        </w:rPr>
      </w:pPr>
    </w:p>
    <w:p w14:paraId="571F1A99" w14:textId="77777777" w:rsidR="003046F4" w:rsidRDefault="003046F4" w:rsidP="00ED7830">
      <w:pPr>
        <w:spacing w:after="0"/>
        <w:rPr>
          <w:b/>
          <w:bCs/>
        </w:rPr>
      </w:pPr>
    </w:p>
    <w:p w14:paraId="5F4C373F" w14:textId="77777777" w:rsidR="003046F4" w:rsidRDefault="003046F4" w:rsidP="00ED7830">
      <w:pPr>
        <w:spacing w:after="0"/>
        <w:rPr>
          <w:b/>
          <w:bCs/>
        </w:rPr>
      </w:pPr>
    </w:p>
    <w:p w14:paraId="09F059A9" w14:textId="77777777" w:rsidR="00E44539" w:rsidRDefault="00DD255A" w:rsidP="00ED7830">
      <w:pPr>
        <w:spacing w:after="0"/>
      </w:pPr>
      <w:r>
        <w:rPr>
          <w:b/>
          <w:bCs/>
        </w:rPr>
        <w:t>FOR IMMEDIATE RELEASE</w:t>
      </w:r>
      <w:r w:rsidR="00746A67">
        <w:rPr>
          <w:b/>
          <w:bCs/>
        </w:rPr>
        <w:t xml:space="preserve"> </w:t>
      </w:r>
      <w:r w:rsidR="00746A67">
        <w:rPr>
          <w:b/>
          <w:bCs/>
        </w:rPr>
        <w:tab/>
      </w:r>
      <w:r w:rsidR="00746A67">
        <w:rPr>
          <w:b/>
          <w:bCs/>
        </w:rPr>
        <w:tab/>
      </w:r>
      <w:r w:rsidR="00746A67">
        <w:rPr>
          <w:b/>
          <w:bCs/>
        </w:rPr>
        <w:tab/>
      </w:r>
      <w:r w:rsidR="00746A67">
        <w:rPr>
          <w:b/>
          <w:bCs/>
        </w:rPr>
        <w:tab/>
      </w:r>
      <w:r w:rsidR="00746A67">
        <w:rPr>
          <w:b/>
          <w:bCs/>
        </w:rPr>
        <w:tab/>
      </w:r>
      <w:r w:rsidR="00746A67">
        <w:rPr>
          <w:b/>
          <w:bCs/>
        </w:rPr>
        <w:tab/>
      </w:r>
      <w:r w:rsidR="00746A67">
        <w:rPr>
          <w:b/>
          <w:bCs/>
        </w:rPr>
        <w:tab/>
      </w:r>
      <w:r w:rsidR="00746A67">
        <w:rPr>
          <w:b/>
          <w:bCs/>
        </w:rPr>
        <w:tab/>
      </w:r>
      <w:r w:rsidR="00ED7830">
        <w:t>November 7, 2019</w:t>
      </w:r>
      <w:r w:rsidR="00ED7830">
        <w:br/>
      </w:r>
      <w:r w:rsidR="00746A67">
        <w:br/>
      </w:r>
      <w:r w:rsidR="00EF64D9" w:rsidRPr="00746A67">
        <w:rPr>
          <w:sz w:val="2"/>
        </w:rPr>
        <w:br/>
      </w:r>
      <w:r w:rsidR="00EF64D9">
        <w:t xml:space="preserve">Sharon Pillar, </w:t>
      </w:r>
      <w:r w:rsidR="00ED7830">
        <w:t xml:space="preserve">Founder and Director, Pennsylvania Solar Center, </w:t>
      </w:r>
      <w:hyperlink r:id="rId11" w:history="1">
        <w:r w:rsidR="00ED7830" w:rsidRPr="00555EDD">
          <w:rPr>
            <w:rStyle w:val="Hyperlink"/>
          </w:rPr>
          <w:t>sharon@pasolarcenter.org</w:t>
        </w:r>
      </w:hyperlink>
      <w:r w:rsidR="00ED7830">
        <w:t>; 412-215-5995</w:t>
      </w:r>
    </w:p>
    <w:p w14:paraId="75605706" w14:textId="0BF78595" w:rsidR="007D4766" w:rsidRPr="007D4766" w:rsidRDefault="00ED7830" w:rsidP="007D4766">
      <w:pPr>
        <w:spacing w:after="0"/>
      </w:pPr>
      <w:r>
        <w:t xml:space="preserve">Angela Garcia, Executive Director, Global </w:t>
      </w:r>
      <w:r w:rsidRPr="007D4766">
        <w:t xml:space="preserve">Links, </w:t>
      </w:r>
      <w:hyperlink r:id="rId12">
        <w:r w:rsidR="007D4766" w:rsidRPr="007D4766">
          <w:rPr>
            <w:color w:val="1155CC"/>
            <w:u w:val="single"/>
          </w:rPr>
          <w:t>agarcia@globallinks.org</w:t>
        </w:r>
      </w:hyperlink>
      <w:r w:rsidR="007D4766" w:rsidRPr="007D4766">
        <w:t>, 412-735-6212</w:t>
      </w:r>
    </w:p>
    <w:p w14:paraId="43E5A4D4" w14:textId="7FDDA719" w:rsidR="00ED7830" w:rsidRDefault="009B3412" w:rsidP="0022278B">
      <w:pPr>
        <w:spacing w:after="0"/>
      </w:pPr>
      <w:r w:rsidRPr="007D4766">
        <w:t>Stacy Me</w:t>
      </w:r>
      <w:r w:rsidR="001B14EB" w:rsidRPr="007D4766">
        <w:t>h</w:t>
      </w:r>
      <w:r w:rsidRPr="007D4766">
        <w:t>lho</w:t>
      </w:r>
      <w:r w:rsidR="00ED7830" w:rsidRPr="007D4766">
        <w:t xml:space="preserve">ff, </w:t>
      </w:r>
      <w:r w:rsidR="00F34C4A" w:rsidRPr="007D4766">
        <w:t>Executive</w:t>
      </w:r>
      <w:r w:rsidR="00ED7830" w:rsidRPr="007D4766">
        <w:t xml:space="preserve"> Director, Green Mountain Energy Sun Club, </w:t>
      </w:r>
      <w:r w:rsidR="001B14EB" w:rsidRPr="007D4766">
        <w:t>stacy.mehlhoff@greenmountain .com, 713.537.5609</w:t>
      </w:r>
    </w:p>
    <w:p w14:paraId="5BF13E2B" w14:textId="1ADB2344" w:rsidR="00ED7830" w:rsidRDefault="007D4766" w:rsidP="0022278B">
      <w:pPr>
        <w:spacing w:after="0"/>
        <w:rPr>
          <w:b/>
          <w:bCs/>
        </w:rPr>
      </w:pPr>
      <w:r w:rsidRPr="007D4766">
        <w:rPr>
          <w:highlight w:val="yellow"/>
        </w:rPr>
        <w:t xml:space="preserve">Jesse Ament, </w:t>
      </w:r>
      <w:r w:rsidR="00ED7830" w:rsidRPr="007D4766">
        <w:rPr>
          <w:highlight w:val="yellow"/>
        </w:rPr>
        <w:t>Scalo Solar Solutions, LLC, email, phone</w:t>
      </w:r>
      <w:r w:rsidR="00DD255A">
        <w:br/>
      </w:r>
    </w:p>
    <w:p w14:paraId="50EAD9B4" w14:textId="77777777" w:rsidR="0022278B" w:rsidRDefault="00ED7830" w:rsidP="009B3412">
      <w:pPr>
        <w:spacing w:after="0"/>
        <w:jc w:val="center"/>
        <w:rPr>
          <w:b/>
          <w:bCs/>
        </w:rPr>
      </w:pPr>
      <w:r>
        <w:rPr>
          <w:b/>
          <w:bCs/>
        </w:rPr>
        <w:t>Pennsylvania Solar Center Launches</w:t>
      </w:r>
      <w:r w:rsidR="003046F4">
        <w:rPr>
          <w:b/>
          <w:bCs/>
        </w:rPr>
        <w:t xml:space="preserve"> Statewide</w:t>
      </w:r>
      <w:r w:rsidR="009B3412">
        <w:rPr>
          <w:b/>
          <w:bCs/>
        </w:rPr>
        <w:t xml:space="preserve"> Effort to Galvanize Solar Energy Growth </w:t>
      </w:r>
      <w:r w:rsidR="009B3412">
        <w:rPr>
          <w:b/>
          <w:bCs/>
        </w:rPr>
        <w:br/>
        <w:t>with Global Links as First Project</w:t>
      </w:r>
    </w:p>
    <w:p w14:paraId="5CAE9F50" w14:textId="77777777" w:rsidR="009B3412" w:rsidRPr="000E545F" w:rsidRDefault="009B3412" w:rsidP="0022278B">
      <w:pPr>
        <w:spacing w:after="0"/>
        <w:rPr>
          <w:sz w:val="12"/>
        </w:rPr>
      </w:pPr>
    </w:p>
    <w:p w14:paraId="3222A07F" w14:textId="77777777" w:rsidR="00FB1360" w:rsidRDefault="0022278B" w:rsidP="0022278B">
      <w:pPr>
        <w:jc w:val="both"/>
      </w:pPr>
      <w:r w:rsidRPr="00071E52">
        <w:t>Pittsburgh, PA</w:t>
      </w:r>
      <w:r w:rsidR="00F46108">
        <w:t>, November 7</w:t>
      </w:r>
      <w:r w:rsidRPr="00071E52">
        <w:t xml:space="preserve"> – </w:t>
      </w:r>
      <w:r w:rsidR="009B3412">
        <w:t xml:space="preserve"> Pennsylvania Solar Center will hold a launch party</w:t>
      </w:r>
      <w:r w:rsidR="001551DC">
        <w:t xml:space="preserve"> </w:t>
      </w:r>
      <w:r w:rsidR="00F46108">
        <w:t>today</w:t>
      </w:r>
      <w:r w:rsidR="001551DC">
        <w:t xml:space="preserve"> </w:t>
      </w:r>
      <w:r w:rsidR="009B3412">
        <w:t>at the Energy Innovat</w:t>
      </w:r>
      <w:r w:rsidR="00EC28C5">
        <w:t xml:space="preserve">ion Center at 1435 Bedford Avenue </w:t>
      </w:r>
      <w:r w:rsidR="009B3412">
        <w:t>to celebrate the</w:t>
      </w:r>
      <w:r w:rsidR="00E56B3C">
        <w:t>ir first project and the</w:t>
      </w:r>
      <w:r w:rsidR="009B3412">
        <w:t xml:space="preserve"> official </w:t>
      </w:r>
      <w:r w:rsidR="00F34C4A">
        <w:t>opening</w:t>
      </w:r>
      <w:r w:rsidR="009B3412">
        <w:t xml:space="preserve"> of the organization which is a pr</w:t>
      </w:r>
      <w:r w:rsidR="00FB1360">
        <w:t>oject of The New</w:t>
      </w:r>
      <w:r w:rsidR="00F34C4A">
        <w:t xml:space="preserve"> Sun Rising - </w:t>
      </w:r>
      <w:r w:rsidR="00FB1360">
        <w:t>the PA Solar Center’s</w:t>
      </w:r>
      <w:r w:rsidR="009B3412">
        <w:t xml:space="preserve"> 501</w:t>
      </w:r>
      <w:r w:rsidR="00FB1360">
        <w:t>(</w:t>
      </w:r>
      <w:r w:rsidR="009B3412">
        <w:t>c</w:t>
      </w:r>
      <w:r w:rsidR="00FB1360">
        <w:t>)</w:t>
      </w:r>
      <w:r w:rsidR="009B3412">
        <w:t xml:space="preserve">3 non-profit fiscal sponsor. </w:t>
      </w:r>
    </w:p>
    <w:p w14:paraId="7573F935" w14:textId="77777777" w:rsidR="00FB1360" w:rsidRPr="007D4766" w:rsidRDefault="00FB1360" w:rsidP="0022278B">
      <w:pPr>
        <w:jc w:val="both"/>
      </w:pPr>
      <w:r>
        <w:t xml:space="preserve">“The </w:t>
      </w:r>
      <w:r w:rsidR="001551DC">
        <w:t xml:space="preserve">goal of the </w:t>
      </w:r>
      <w:r>
        <w:t xml:space="preserve">Pennsylvania Solar Center is to be a one-stop solar resource </w:t>
      </w:r>
      <w:r w:rsidR="00F34C4A">
        <w:t>hub</w:t>
      </w:r>
      <w:r>
        <w:t xml:space="preserve"> for all Pennsylvanians wishing to participate in the clean energy economy,” said Sharon Pillar, founder and executive director of the PA Solar Center. “Pennsylvania has been a leader</w:t>
      </w:r>
      <w:r w:rsidR="00F34C4A">
        <w:t xml:space="preserve"> for almost every form of energy</w:t>
      </w:r>
      <w:r w:rsidR="001551DC">
        <w:t xml:space="preserve"> development</w:t>
      </w:r>
      <w:r w:rsidR="00311CF9">
        <w:t>. We</w:t>
      </w:r>
      <w:r>
        <w:t xml:space="preserve"> are excited to </w:t>
      </w:r>
      <w:r w:rsidR="00F34C4A">
        <w:t xml:space="preserve">help </w:t>
      </w:r>
      <w:r w:rsidR="004A212E">
        <w:t>our state</w:t>
      </w:r>
      <w:r>
        <w:t xml:space="preserve"> </w:t>
      </w:r>
      <w:r w:rsidR="00F34C4A">
        <w:t>lead on solar</w:t>
      </w:r>
      <w:r w:rsidR="004A212E">
        <w:t xml:space="preserve"> energy, too, and to bring the</w:t>
      </w:r>
      <w:r>
        <w:t xml:space="preserve"> </w:t>
      </w:r>
      <w:r w:rsidR="00F46108">
        <w:t>important</w:t>
      </w:r>
      <w:r>
        <w:t xml:space="preserve"> environmental benefits as well as </w:t>
      </w:r>
      <w:r w:rsidR="004A212E">
        <w:t>the huge</w:t>
      </w:r>
      <w:r>
        <w:t xml:space="preserve"> economic and job growth potential that </w:t>
      </w:r>
      <w:r w:rsidRPr="007D4766">
        <w:t xml:space="preserve">our neighboring states are </w:t>
      </w:r>
      <w:r w:rsidR="004A212E" w:rsidRPr="007D4766">
        <w:t xml:space="preserve">already </w:t>
      </w:r>
      <w:r w:rsidRPr="007D4766">
        <w:t>capitalizing on.”</w:t>
      </w:r>
    </w:p>
    <w:p w14:paraId="4EE10A40" w14:textId="4AB4804E" w:rsidR="007D4766" w:rsidRPr="007D4766" w:rsidRDefault="00FB1360" w:rsidP="007D4766">
      <w:pPr>
        <w:jc w:val="both"/>
      </w:pPr>
      <w:r w:rsidRPr="007D4766">
        <w:t>The PA Solar Center</w:t>
      </w:r>
      <w:r w:rsidR="00F34C4A" w:rsidRPr="007D4766">
        <w:t xml:space="preserve"> </w:t>
      </w:r>
      <w:r w:rsidR="00F46108" w:rsidRPr="007D4766">
        <w:t>began assisting</w:t>
      </w:r>
      <w:r w:rsidR="00F34C4A" w:rsidRPr="007D4766">
        <w:t xml:space="preserve"> its</w:t>
      </w:r>
      <w:r w:rsidRPr="007D4766">
        <w:t xml:space="preserve"> </w:t>
      </w:r>
      <w:r w:rsidR="00F46108" w:rsidRPr="007D4766">
        <w:t>inaugural</w:t>
      </w:r>
      <w:r w:rsidRPr="007D4766">
        <w:t xml:space="preserve"> coh</w:t>
      </w:r>
      <w:r w:rsidR="00F34C4A" w:rsidRPr="007D4766">
        <w:t>ort of non-profit organizations</w:t>
      </w:r>
      <w:r w:rsidR="00847F03" w:rsidRPr="007D4766">
        <w:t xml:space="preserve"> this past year</w:t>
      </w:r>
      <w:r w:rsidR="00F34C4A" w:rsidRPr="007D4766">
        <w:t>. O</w:t>
      </w:r>
      <w:r w:rsidR="001F5B5F" w:rsidRPr="007D4766">
        <w:t xml:space="preserve">f that group, the first project </w:t>
      </w:r>
      <w:r w:rsidR="00847F03" w:rsidRPr="007D4766">
        <w:t xml:space="preserve">to move forward </w:t>
      </w:r>
      <w:r w:rsidR="001F5B5F" w:rsidRPr="007D4766">
        <w:t xml:space="preserve">will be a </w:t>
      </w:r>
      <w:r w:rsidR="00847F03" w:rsidRPr="007D4766">
        <w:t>6</w:t>
      </w:r>
      <w:r w:rsidR="00D50DC5" w:rsidRPr="007D4766">
        <w:t>3.2</w:t>
      </w:r>
      <w:r w:rsidR="00847F03" w:rsidRPr="007D4766">
        <w:t xml:space="preserve"> kilowatt (</w:t>
      </w:r>
      <w:r w:rsidRPr="007D4766">
        <w:t>kW</w:t>
      </w:r>
      <w:r w:rsidR="00847F03" w:rsidRPr="007D4766">
        <w:t>)</w:t>
      </w:r>
      <w:r w:rsidRPr="007D4766">
        <w:t xml:space="preserve"> solar array</w:t>
      </w:r>
      <w:r w:rsidR="00F34C4A" w:rsidRPr="007D4766">
        <w:t xml:space="preserve"> </w:t>
      </w:r>
      <w:r w:rsidR="001F5B5F" w:rsidRPr="007D4766">
        <w:t xml:space="preserve">to </w:t>
      </w:r>
      <w:r w:rsidR="00F34C4A" w:rsidRPr="007D4766">
        <w:t>be installed</w:t>
      </w:r>
      <w:r w:rsidRPr="007D4766">
        <w:t xml:space="preserve"> on the rooftop </w:t>
      </w:r>
      <w:r w:rsidR="00F34C4A" w:rsidRPr="007D4766">
        <w:t>of</w:t>
      </w:r>
      <w:r w:rsidRPr="007D4766">
        <w:t xml:space="preserve"> Global Links, </w:t>
      </w:r>
      <w:r w:rsidR="007D4766" w:rsidRPr="007D4766">
        <w:t>a non-profit that rescues surplus medical supplies and equipment and redistributes materials to support vulnerable communities locally and globally. Pillar said, “Global Links exemplifies why we started the Solar Center – to help great organizations generate clean energy that will help their bottom line, so they can devote more of their resources to fulfilling their missions.”</w:t>
      </w:r>
    </w:p>
    <w:p w14:paraId="2A530B4C" w14:textId="77777777" w:rsidR="007D4766" w:rsidRPr="007D4766" w:rsidRDefault="007D4766" w:rsidP="00554CD8">
      <w:pPr>
        <w:jc w:val="both"/>
      </w:pPr>
      <w:r w:rsidRPr="007D4766">
        <w:t xml:space="preserve">“For 30 years, Global Links has worked to improve environmental stewardship in the U.S. healthcare system and to support public health initiatives locally and globally. We continually work to minimize the environmental impact of our own operations and thanks to the help and guidance of the PA Solar Center, we are excited to leverage our location to cover the majority of our own energy needs while serving as a beacon along the Parkway West of our region’s commitment to solar,” said Angela Garcia, Executive Director of Global Links. </w:t>
      </w:r>
    </w:p>
    <w:p w14:paraId="1A2CCDB5" w14:textId="5B93DF3E" w:rsidR="00FB1360" w:rsidRDefault="00FB1360" w:rsidP="00554CD8">
      <w:pPr>
        <w:jc w:val="both"/>
      </w:pPr>
      <w:r w:rsidRPr="007D4766">
        <w:t xml:space="preserve">The project was made </w:t>
      </w:r>
      <w:r w:rsidR="000E545F" w:rsidRPr="007D4766">
        <w:t>possible</w:t>
      </w:r>
      <w:r w:rsidRPr="007D4766">
        <w:t xml:space="preserve"> through the innovative financing tool offered by Scalo Solar Solutions</w:t>
      </w:r>
      <w:r>
        <w:t>, LLC</w:t>
      </w:r>
      <w:r w:rsidR="000E545F">
        <w:t xml:space="preserve"> and through a</w:t>
      </w:r>
      <w:r w:rsidR="00554CD8">
        <w:t xml:space="preserve"> </w:t>
      </w:r>
      <w:r w:rsidR="000E545F">
        <w:t>grant provided by the Green Mountain Energy Sun Club.</w:t>
      </w:r>
    </w:p>
    <w:p w14:paraId="45F7156C" w14:textId="52E83719" w:rsidR="007D4766" w:rsidRDefault="007D4766" w:rsidP="00554CD8">
      <w:pPr>
        <w:spacing w:after="0" w:line="240" w:lineRule="auto"/>
        <w:jc w:val="both"/>
        <w:rPr>
          <w:rFonts w:eastAsia="Times New Roman"/>
        </w:rPr>
      </w:pPr>
      <w:r>
        <w:rPr>
          <w:rFonts w:eastAsia="Times New Roman"/>
        </w:rPr>
        <w:t xml:space="preserve">Scalo Solar is proud to be a part of PA Solar Center’s inaugural project. By offering our expertise of the non-profit solar tax-credit model and connections to our roofing company, we were able to contribute substantial savings by optimizing the tax credits needed toward a new roof and solar array for Global Links and the important work they do for the Pittsburgh community. We look forward to supporting the bright future ahead for </w:t>
      </w:r>
      <w:r w:rsidR="00C44622">
        <w:rPr>
          <w:rFonts w:eastAsia="Times New Roman"/>
        </w:rPr>
        <w:t xml:space="preserve">the </w:t>
      </w:r>
      <w:r>
        <w:rPr>
          <w:rFonts w:eastAsia="Times New Roman"/>
        </w:rPr>
        <w:t>PA Solar Center and the solar industry in our region.”</w:t>
      </w:r>
    </w:p>
    <w:p w14:paraId="6E15AF28" w14:textId="498EFFC5" w:rsidR="002471F9" w:rsidRDefault="002471F9" w:rsidP="002B3389">
      <w:pPr>
        <w:pStyle w:val="NoSpacing"/>
        <w:jc w:val="both"/>
        <w:rPr>
          <w:sz w:val="24"/>
          <w:szCs w:val="24"/>
        </w:rPr>
      </w:pPr>
      <w:r w:rsidRPr="007D4766">
        <w:lastRenderedPageBreak/>
        <w:t xml:space="preserve">“The Green Mountain Energy Sun Club is proud to join Global Links in an effort to create sustainable communities by providing renewable energy and </w:t>
      </w:r>
      <w:r w:rsidR="002B3389" w:rsidRPr="007D4766">
        <w:t>redirecting</w:t>
      </w:r>
      <w:r w:rsidR="002322B7" w:rsidRPr="007D4766">
        <w:t xml:space="preserve"> medical surplus away</w:t>
      </w:r>
      <w:r w:rsidRPr="007D4766">
        <w:t xml:space="preserve"> from landfills” </w:t>
      </w:r>
      <w:r w:rsidR="007B3D9F" w:rsidRPr="007D4766">
        <w:t>said</w:t>
      </w:r>
      <w:r w:rsidRPr="007D4766">
        <w:t xml:space="preserve"> </w:t>
      </w:r>
      <w:r w:rsidR="007B3D9F" w:rsidRPr="007D4766">
        <w:t>Stacy Mehlhoff, e</w:t>
      </w:r>
      <w:r w:rsidRPr="007D4766">
        <w:t xml:space="preserve">xecutive </w:t>
      </w:r>
      <w:r w:rsidR="007B3D9F" w:rsidRPr="007D4766">
        <w:t>d</w:t>
      </w:r>
      <w:r w:rsidRPr="007D4766">
        <w:t>irector</w:t>
      </w:r>
      <w:r w:rsidR="007B3D9F" w:rsidRPr="007D4766">
        <w:t xml:space="preserve"> for Sun Club</w:t>
      </w:r>
      <w:r w:rsidRPr="007D4766">
        <w:t>. “The 63.</w:t>
      </w:r>
      <w:r w:rsidR="00D50DC5" w:rsidRPr="007D4766">
        <w:t>2</w:t>
      </w:r>
      <w:r w:rsidRPr="007D4766">
        <w:t xml:space="preserve"> kW rooftop solar array makes this location a strategic one for the Pennsylvania Solar Center, Scalo Solar Solutions and the Sun Club as our shared mission is to install more solar in Pittsburgh and beyond. In addition to the environmental benefits, we are thrilled that the solar array provided by Sun Club will result in an </w:t>
      </w:r>
      <w:r w:rsidR="00D50DC5" w:rsidRPr="007D4766">
        <w:t xml:space="preserve">estimated </w:t>
      </w:r>
      <w:r w:rsidRPr="007D4766">
        <w:t>82% savings on electricity costs allowing Global Links to impact the lives of more patients.</w:t>
      </w:r>
      <w:r w:rsidR="007B3D9F" w:rsidRPr="007D4766">
        <w:t>”</w:t>
      </w:r>
    </w:p>
    <w:p w14:paraId="44A0AF2F" w14:textId="5A2C6A0B" w:rsidR="00F46108" w:rsidRDefault="007D4766" w:rsidP="002B3389">
      <w:pPr>
        <w:jc w:val="both"/>
      </w:pPr>
      <w:r>
        <w:br/>
      </w:r>
      <w:r w:rsidR="00F46108">
        <w:t xml:space="preserve">The PA Solar Center will offer assistance to non-profits and businesses to go through the solar procurement process and link them with qualified solar developers and financing opportunities. The PA Solar Center will also offer online resources to all solar stakeholders and will educate decision makers and advocates about advancing robust solar policies in the state. </w:t>
      </w:r>
    </w:p>
    <w:p w14:paraId="636D68DA" w14:textId="77777777" w:rsidR="0022278B" w:rsidRDefault="000E545F" w:rsidP="002B3389">
      <w:pPr>
        <w:jc w:val="both"/>
      </w:pPr>
      <w:r>
        <w:t>At the launch party</w:t>
      </w:r>
      <w:r w:rsidR="001551DC">
        <w:t xml:space="preserve"> on November 7</w:t>
      </w:r>
      <w:r>
        <w:t>, the PA Solar Center will unveil its digital map of more than 500 notable solar installation</w:t>
      </w:r>
      <w:r w:rsidR="001551DC">
        <w:t>s at</w:t>
      </w:r>
      <w:r>
        <w:t xml:space="preserve"> organizations and businesses</w:t>
      </w:r>
      <w:r w:rsidR="001551DC">
        <w:t xml:space="preserve"> throughout the state</w:t>
      </w:r>
      <w:r w:rsidR="001F5B5F">
        <w:t xml:space="preserve">, </w:t>
      </w:r>
      <w:r>
        <w:t>highlight products that were produced at solar-powered facilities</w:t>
      </w:r>
      <w:r w:rsidR="001F5B5F">
        <w:t>, and a</w:t>
      </w:r>
      <w:r w:rsidR="00311CF9">
        <w:t xml:space="preserve">nnounce its solar designation award that organizations and businesses can display to show their commitment to solar energy. </w:t>
      </w:r>
      <w:r>
        <w:t xml:space="preserve"> For more information and to register: </w:t>
      </w:r>
      <w:hyperlink r:id="rId13" w:history="1">
        <w:r w:rsidR="001551DC" w:rsidRPr="00555EDD">
          <w:rPr>
            <w:rStyle w:val="Hyperlink"/>
          </w:rPr>
          <w:t>https://www.eventbrite.com/e/75042928419</w:t>
        </w:r>
      </w:hyperlink>
      <w:r w:rsidR="001551DC">
        <w:t>. The event will start at 4:30 PM with comments at 5:30 PM.</w:t>
      </w:r>
    </w:p>
    <w:p w14:paraId="775C57AC" w14:textId="4B9A01FA" w:rsidR="004C7C14" w:rsidRPr="001551DC" w:rsidRDefault="001551DC" w:rsidP="00746A67">
      <w:pPr>
        <w:jc w:val="center"/>
      </w:pPr>
      <w:r w:rsidRPr="001551DC">
        <w:t>#############</w:t>
      </w:r>
      <w:bookmarkStart w:id="0" w:name="_GoBack"/>
      <w:bookmarkEnd w:id="0"/>
    </w:p>
    <w:p w14:paraId="2C9C5194" w14:textId="77777777" w:rsidR="00104DA7" w:rsidRPr="00961CE9" w:rsidRDefault="00F34C4A" w:rsidP="00746A67">
      <w:pPr>
        <w:jc w:val="both"/>
      </w:pPr>
      <w:r>
        <w:rPr>
          <w:b/>
        </w:rPr>
        <w:t>Pennsylvania Solar Center</w:t>
      </w:r>
      <w:r w:rsidR="000E545F">
        <w:rPr>
          <w:b/>
        </w:rPr>
        <w:t xml:space="preserve"> (PA Solar Center) </w:t>
      </w:r>
      <w:r w:rsidR="000E545F">
        <w:t xml:space="preserve">is a project of The New Sun Rising, a 501c3 organization and fiscal sponsor. The PA Solar Center offers technical assistance to non-profit organizations and businesses to go solar, online resources </w:t>
      </w:r>
      <w:r w:rsidR="001551DC">
        <w:t xml:space="preserve">for all solar stakeholders including homeowners, property owners who are interested in leasing their farm or land for large scale solar development, community solar participants (when available in PA), and municipalities seeking advice on solar permitting and zoning. The PA Solar Center provides an online directory of qualified solar developers, a map of notable solar installations, and listing of solar events happening across </w:t>
      </w:r>
      <w:r w:rsidR="001551DC" w:rsidRPr="00961CE9">
        <w:t xml:space="preserve">the state. </w:t>
      </w:r>
      <w:r w:rsidR="001F5B5F" w:rsidRPr="00961CE9">
        <w:t xml:space="preserve">Find us at </w:t>
      </w:r>
      <w:hyperlink r:id="rId14" w:history="1">
        <w:r w:rsidR="001551DC" w:rsidRPr="00961CE9">
          <w:rPr>
            <w:rStyle w:val="Hyperlink"/>
          </w:rPr>
          <w:t>www.pasolarcenter.org</w:t>
        </w:r>
      </w:hyperlink>
      <w:r w:rsidR="001F5B5F" w:rsidRPr="00961CE9">
        <w:t xml:space="preserve"> and on </w:t>
      </w:r>
      <w:r w:rsidR="001551DC" w:rsidRPr="00961CE9">
        <w:t>Facebook, Twitter, Instagram</w:t>
      </w:r>
      <w:r w:rsidR="001F5B5F" w:rsidRPr="00961CE9">
        <w:t xml:space="preserve"> at @pasolarcenter</w:t>
      </w:r>
      <w:r w:rsidR="001551DC" w:rsidRPr="00961CE9">
        <w:t>.</w:t>
      </w:r>
    </w:p>
    <w:p w14:paraId="2939AC34" w14:textId="3BCC41AC" w:rsidR="00961CE9" w:rsidRPr="00961CE9" w:rsidRDefault="00961CE9" w:rsidP="00961CE9">
      <w:pPr>
        <w:jc w:val="both"/>
        <w:rPr>
          <w:b/>
        </w:rPr>
      </w:pPr>
      <w:r w:rsidRPr="00961CE9">
        <w:rPr>
          <w:b/>
        </w:rPr>
        <w:t>Global Links</w:t>
      </w:r>
      <w:r w:rsidRPr="00961CE9">
        <w:t xml:space="preserve"> is a medical relief and development organization dedicated to supporting health improvement initiatives in resource-poor communities, primarily in the Western Hemisphere. Global Links collaborates with U.S. healthcare institutions and the community to rescue hundreds of tons of high-quality surplus medical materials every year that would otherwise be sent to landfills. These materials are shared with public health facilities around the world and with non-profit organizations in Western Pennsylvania that are providing care for their community’s most vulnerable people. For more information, visit </w:t>
      </w:r>
      <w:hyperlink r:id="rId15">
        <w:r w:rsidRPr="00961CE9">
          <w:rPr>
            <w:color w:val="0000FF"/>
            <w:u w:val="single"/>
          </w:rPr>
          <w:t>www.globallinks.org</w:t>
        </w:r>
      </w:hyperlink>
      <w:r>
        <w:rPr>
          <w:color w:val="0000FF"/>
        </w:rPr>
        <w:t xml:space="preserve">. </w:t>
      </w:r>
      <w:r w:rsidRPr="00961CE9">
        <w:rPr>
          <w:b/>
        </w:rPr>
        <w:t>Global Links. Sharing Surplus. Saving Lives.</w:t>
      </w:r>
    </w:p>
    <w:p w14:paraId="05E94193" w14:textId="77777777" w:rsidR="00F34C4A" w:rsidRPr="001551DC" w:rsidRDefault="00F34C4A" w:rsidP="00746A67">
      <w:pPr>
        <w:jc w:val="both"/>
        <w:rPr>
          <w:b/>
          <w:highlight w:val="yellow"/>
        </w:rPr>
      </w:pPr>
      <w:r w:rsidRPr="001551DC">
        <w:rPr>
          <w:b/>
          <w:highlight w:val="yellow"/>
        </w:rPr>
        <w:t>Scalo Solar Solutions, LLC</w:t>
      </w:r>
      <w:r w:rsidR="001551DC" w:rsidRPr="001551DC">
        <w:rPr>
          <w:b/>
          <w:highlight w:val="yellow"/>
        </w:rPr>
        <w:t>: ADD INFORMATION</w:t>
      </w:r>
    </w:p>
    <w:p w14:paraId="7438FF0C" w14:textId="77777777" w:rsidR="00202523" w:rsidRPr="00202523" w:rsidRDefault="00202523" w:rsidP="00202523">
      <w:pPr>
        <w:jc w:val="both"/>
        <w:rPr>
          <w:b/>
        </w:rPr>
      </w:pPr>
      <w:r w:rsidRPr="00202523">
        <w:rPr>
          <w:b/>
        </w:rPr>
        <w:t>About Green Mountain Energy Sun Club</w:t>
      </w:r>
    </w:p>
    <w:p w14:paraId="499D740F" w14:textId="77777777" w:rsidR="00202523" w:rsidRPr="00202523" w:rsidRDefault="00202523" w:rsidP="00202523">
      <w:pPr>
        <w:jc w:val="both"/>
        <w:rPr>
          <w:rStyle w:val="Hyperlink"/>
        </w:rPr>
      </w:pPr>
      <w:r w:rsidRPr="00202523">
        <w:t xml:space="preserve">The Green Mountain Energy Sun Club is a nonprofit organization committed to advancing sustainable communities. As a 501(c)(3) organization, the Sun Club® invests in nonprofits and focuses on projects related to renewable energy, energy efficiency, resource conservation and environmental stewardship. Since the program’s founding in 2002, the Sun Club has donated nearly $7 million to more than 110 nonprofit organizations across Texas and the Northeast. To learn more about the Sun Club or to apply for a Sun Club grant, visit </w:t>
      </w:r>
      <w:hyperlink r:id="rId16" w:history="1">
        <w:r w:rsidRPr="00202523">
          <w:rPr>
            <w:rStyle w:val="Hyperlink"/>
          </w:rPr>
          <w:t>gmesunclub.org.</w:t>
        </w:r>
      </w:hyperlink>
    </w:p>
    <w:p w14:paraId="387A314D" w14:textId="77777777" w:rsidR="00202523" w:rsidRDefault="00202523" w:rsidP="00746A67">
      <w:pPr>
        <w:jc w:val="both"/>
        <w:rPr>
          <w:b/>
        </w:rPr>
      </w:pPr>
    </w:p>
    <w:sectPr w:rsidR="00202523" w:rsidSect="00E7294D">
      <w:pgSz w:w="12240" w:h="15840"/>
      <w:pgMar w:top="1080" w:right="1152" w:bottom="1080" w:left="1152"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CC0B34" w16cid:durableId="216C149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8059E7" w14:textId="77777777" w:rsidR="00C16F89" w:rsidRDefault="00C16F89" w:rsidP="009D016F">
      <w:pPr>
        <w:spacing w:after="0" w:line="240" w:lineRule="auto"/>
      </w:pPr>
      <w:r>
        <w:separator/>
      </w:r>
    </w:p>
  </w:endnote>
  <w:endnote w:type="continuationSeparator" w:id="0">
    <w:p w14:paraId="0BB25E78" w14:textId="77777777" w:rsidR="00C16F89" w:rsidRDefault="00C16F89" w:rsidP="009D0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0BC078" w14:textId="77777777" w:rsidR="00C16F89" w:rsidRDefault="00C16F89" w:rsidP="009D016F">
      <w:pPr>
        <w:spacing w:after="0" w:line="240" w:lineRule="auto"/>
      </w:pPr>
      <w:r>
        <w:separator/>
      </w:r>
    </w:p>
  </w:footnote>
  <w:footnote w:type="continuationSeparator" w:id="0">
    <w:p w14:paraId="751740F7" w14:textId="77777777" w:rsidR="00C16F89" w:rsidRDefault="00C16F89" w:rsidP="009D01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31E4"/>
    <w:multiLevelType w:val="hybridMultilevel"/>
    <w:tmpl w:val="8FCE3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FD4746"/>
    <w:multiLevelType w:val="hybridMultilevel"/>
    <w:tmpl w:val="3C948BB8"/>
    <w:lvl w:ilvl="0" w:tplc="535ED1CC">
      <w:start w:val="2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16A0D"/>
    <w:multiLevelType w:val="hybridMultilevel"/>
    <w:tmpl w:val="71544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D354CC"/>
    <w:multiLevelType w:val="hybridMultilevel"/>
    <w:tmpl w:val="C2E8EEE4"/>
    <w:lvl w:ilvl="0" w:tplc="04090001">
      <w:start w:val="1"/>
      <w:numFmt w:val="bullet"/>
      <w:lvlText w:val=""/>
      <w:lvlJc w:val="left"/>
      <w:pPr>
        <w:ind w:left="884" w:hanging="360"/>
      </w:pPr>
      <w:rPr>
        <w:rFonts w:ascii="Symbol" w:hAnsi="Symbol" w:hint="default"/>
      </w:rPr>
    </w:lvl>
    <w:lvl w:ilvl="1" w:tplc="04090003" w:tentative="1">
      <w:start w:val="1"/>
      <w:numFmt w:val="bullet"/>
      <w:lvlText w:val="o"/>
      <w:lvlJc w:val="left"/>
      <w:pPr>
        <w:ind w:left="1604" w:hanging="360"/>
      </w:pPr>
      <w:rPr>
        <w:rFonts w:ascii="Courier New" w:hAnsi="Courier New" w:cs="Courier New" w:hint="default"/>
      </w:rPr>
    </w:lvl>
    <w:lvl w:ilvl="2" w:tplc="04090005" w:tentative="1">
      <w:start w:val="1"/>
      <w:numFmt w:val="bullet"/>
      <w:lvlText w:val=""/>
      <w:lvlJc w:val="left"/>
      <w:pPr>
        <w:ind w:left="2324" w:hanging="360"/>
      </w:pPr>
      <w:rPr>
        <w:rFonts w:ascii="Wingdings" w:hAnsi="Wingdings" w:hint="default"/>
      </w:rPr>
    </w:lvl>
    <w:lvl w:ilvl="3" w:tplc="04090001" w:tentative="1">
      <w:start w:val="1"/>
      <w:numFmt w:val="bullet"/>
      <w:lvlText w:val=""/>
      <w:lvlJc w:val="left"/>
      <w:pPr>
        <w:ind w:left="3044" w:hanging="360"/>
      </w:pPr>
      <w:rPr>
        <w:rFonts w:ascii="Symbol" w:hAnsi="Symbol" w:hint="default"/>
      </w:rPr>
    </w:lvl>
    <w:lvl w:ilvl="4" w:tplc="04090003" w:tentative="1">
      <w:start w:val="1"/>
      <w:numFmt w:val="bullet"/>
      <w:lvlText w:val="o"/>
      <w:lvlJc w:val="left"/>
      <w:pPr>
        <w:ind w:left="3764" w:hanging="360"/>
      </w:pPr>
      <w:rPr>
        <w:rFonts w:ascii="Courier New" w:hAnsi="Courier New" w:cs="Courier New" w:hint="default"/>
      </w:rPr>
    </w:lvl>
    <w:lvl w:ilvl="5" w:tplc="04090005" w:tentative="1">
      <w:start w:val="1"/>
      <w:numFmt w:val="bullet"/>
      <w:lvlText w:val=""/>
      <w:lvlJc w:val="left"/>
      <w:pPr>
        <w:ind w:left="4484" w:hanging="360"/>
      </w:pPr>
      <w:rPr>
        <w:rFonts w:ascii="Wingdings" w:hAnsi="Wingdings" w:hint="default"/>
      </w:rPr>
    </w:lvl>
    <w:lvl w:ilvl="6" w:tplc="04090001" w:tentative="1">
      <w:start w:val="1"/>
      <w:numFmt w:val="bullet"/>
      <w:lvlText w:val=""/>
      <w:lvlJc w:val="left"/>
      <w:pPr>
        <w:ind w:left="5204" w:hanging="360"/>
      </w:pPr>
      <w:rPr>
        <w:rFonts w:ascii="Symbol" w:hAnsi="Symbol" w:hint="default"/>
      </w:rPr>
    </w:lvl>
    <w:lvl w:ilvl="7" w:tplc="04090003" w:tentative="1">
      <w:start w:val="1"/>
      <w:numFmt w:val="bullet"/>
      <w:lvlText w:val="o"/>
      <w:lvlJc w:val="left"/>
      <w:pPr>
        <w:ind w:left="5924" w:hanging="360"/>
      </w:pPr>
      <w:rPr>
        <w:rFonts w:ascii="Courier New" w:hAnsi="Courier New" w:cs="Courier New" w:hint="default"/>
      </w:rPr>
    </w:lvl>
    <w:lvl w:ilvl="8" w:tplc="04090005" w:tentative="1">
      <w:start w:val="1"/>
      <w:numFmt w:val="bullet"/>
      <w:lvlText w:val=""/>
      <w:lvlJc w:val="left"/>
      <w:pPr>
        <w:ind w:left="6644" w:hanging="360"/>
      </w:pPr>
      <w:rPr>
        <w:rFonts w:ascii="Wingdings" w:hAnsi="Wingdings" w:hint="default"/>
      </w:rPr>
    </w:lvl>
  </w:abstractNum>
  <w:abstractNum w:abstractNumId="4" w15:restartNumberingAfterBreak="0">
    <w:nsid w:val="36743E0A"/>
    <w:multiLevelType w:val="hybridMultilevel"/>
    <w:tmpl w:val="90BE5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314738"/>
    <w:multiLevelType w:val="hybridMultilevel"/>
    <w:tmpl w:val="049AEE04"/>
    <w:lvl w:ilvl="0" w:tplc="AC40C184">
      <w:start w:val="1"/>
      <w:numFmt w:val="bullet"/>
      <w:lvlText w:val="•"/>
      <w:lvlJc w:val="left"/>
      <w:pPr>
        <w:tabs>
          <w:tab w:val="num" w:pos="720"/>
        </w:tabs>
        <w:ind w:left="720" w:hanging="360"/>
      </w:pPr>
      <w:rPr>
        <w:rFonts w:ascii="Arial" w:hAnsi="Arial" w:hint="default"/>
      </w:rPr>
    </w:lvl>
    <w:lvl w:ilvl="1" w:tplc="57BE940C" w:tentative="1">
      <w:start w:val="1"/>
      <w:numFmt w:val="bullet"/>
      <w:lvlText w:val="•"/>
      <w:lvlJc w:val="left"/>
      <w:pPr>
        <w:tabs>
          <w:tab w:val="num" w:pos="1440"/>
        </w:tabs>
        <w:ind w:left="1440" w:hanging="360"/>
      </w:pPr>
      <w:rPr>
        <w:rFonts w:ascii="Arial" w:hAnsi="Arial" w:hint="default"/>
      </w:rPr>
    </w:lvl>
    <w:lvl w:ilvl="2" w:tplc="29AC2F52" w:tentative="1">
      <w:start w:val="1"/>
      <w:numFmt w:val="bullet"/>
      <w:lvlText w:val="•"/>
      <w:lvlJc w:val="left"/>
      <w:pPr>
        <w:tabs>
          <w:tab w:val="num" w:pos="2160"/>
        </w:tabs>
        <w:ind w:left="2160" w:hanging="360"/>
      </w:pPr>
      <w:rPr>
        <w:rFonts w:ascii="Arial" w:hAnsi="Arial" w:hint="default"/>
      </w:rPr>
    </w:lvl>
    <w:lvl w:ilvl="3" w:tplc="E5523F34" w:tentative="1">
      <w:start w:val="1"/>
      <w:numFmt w:val="bullet"/>
      <w:lvlText w:val="•"/>
      <w:lvlJc w:val="left"/>
      <w:pPr>
        <w:tabs>
          <w:tab w:val="num" w:pos="2880"/>
        </w:tabs>
        <w:ind w:left="2880" w:hanging="360"/>
      </w:pPr>
      <w:rPr>
        <w:rFonts w:ascii="Arial" w:hAnsi="Arial" w:hint="default"/>
      </w:rPr>
    </w:lvl>
    <w:lvl w:ilvl="4" w:tplc="221E5A8E" w:tentative="1">
      <w:start w:val="1"/>
      <w:numFmt w:val="bullet"/>
      <w:lvlText w:val="•"/>
      <w:lvlJc w:val="left"/>
      <w:pPr>
        <w:tabs>
          <w:tab w:val="num" w:pos="3600"/>
        </w:tabs>
        <w:ind w:left="3600" w:hanging="360"/>
      </w:pPr>
      <w:rPr>
        <w:rFonts w:ascii="Arial" w:hAnsi="Arial" w:hint="default"/>
      </w:rPr>
    </w:lvl>
    <w:lvl w:ilvl="5" w:tplc="6CF0A388" w:tentative="1">
      <w:start w:val="1"/>
      <w:numFmt w:val="bullet"/>
      <w:lvlText w:val="•"/>
      <w:lvlJc w:val="left"/>
      <w:pPr>
        <w:tabs>
          <w:tab w:val="num" w:pos="4320"/>
        </w:tabs>
        <w:ind w:left="4320" w:hanging="360"/>
      </w:pPr>
      <w:rPr>
        <w:rFonts w:ascii="Arial" w:hAnsi="Arial" w:hint="default"/>
      </w:rPr>
    </w:lvl>
    <w:lvl w:ilvl="6" w:tplc="2E5A91F8" w:tentative="1">
      <w:start w:val="1"/>
      <w:numFmt w:val="bullet"/>
      <w:lvlText w:val="•"/>
      <w:lvlJc w:val="left"/>
      <w:pPr>
        <w:tabs>
          <w:tab w:val="num" w:pos="5040"/>
        </w:tabs>
        <w:ind w:left="5040" w:hanging="360"/>
      </w:pPr>
      <w:rPr>
        <w:rFonts w:ascii="Arial" w:hAnsi="Arial" w:hint="default"/>
      </w:rPr>
    </w:lvl>
    <w:lvl w:ilvl="7" w:tplc="41106514" w:tentative="1">
      <w:start w:val="1"/>
      <w:numFmt w:val="bullet"/>
      <w:lvlText w:val="•"/>
      <w:lvlJc w:val="left"/>
      <w:pPr>
        <w:tabs>
          <w:tab w:val="num" w:pos="5760"/>
        </w:tabs>
        <w:ind w:left="5760" w:hanging="360"/>
      </w:pPr>
      <w:rPr>
        <w:rFonts w:ascii="Arial" w:hAnsi="Arial" w:hint="default"/>
      </w:rPr>
    </w:lvl>
    <w:lvl w:ilvl="8" w:tplc="320A180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F732A61"/>
    <w:multiLevelType w:val="hybridMultilevel"/>
    <w:tmpl w:val="EA7A04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525B4649"/>
    <w:multiLevelType w:val="hybridMultilevel"/>
    <w:tmpl w:val="5BC8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EF2579"/>
    <w:multiLevelType w:val="hybridMultilevel"/>
    <w:tmpl w:val="44DE46E6"/>
    <w:lvl w:ilvl="0" w:tplc="1F8A4D48">
      <w:numFmt w:val="bullet"/>
      <w:lvlText w:val=""/>
      <w:lvlJc w:val="left"/>
      <w:pPr>
        <w:ind w:left="720" w:hanging="360"/>
      </w:pPr>
      <w:rPr>
        <w:rFonts w:ascii="Wingdings" w:eastAsia="Calibri" w:hAnsi="Wingdings"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C106863"/>
    <w:multiLevelType w:val="hybridMultilevel"/>
    <w:tmpl w:val="0EDC7B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B462A8"/>
    <w:multiLevelType w:val="hybridMultilevel"/>
    <w:tmpl w:val="0F7A2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E4005E"/>
    <w:multiLevelType w:val="hybridMultilevel"/>
    <w:tmpl w:val="56D46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BA0D6A"/>
    <w:multiLevelType w:val="hybridMultilevel"/>
    <w:tmpl w:val="7F147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40171D"/>
    <w:multiLevelType w:val="hybridMultilevel"/>
    <w:tmpl w:val="F0F46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13"/>
  </w:num>
  <w:num w:numId="5">
    <w:abstractNumId w:val="2"/>
  </w:num>
  <w:num w:numId="6">
    <w:abstractNumId w:val="10"/>
  </w:num>
  <w:num w:numId="7">
    <w:abstractNumId w:val="7"/>
  </w:num>
  <w:num w:numId="8">
    <w:abstractNumId w:val="6"/>
  </w:num>
  <w:num w:numId="9">
    <w:abstractNumId w:val="11"/>
  </w:num>
  <w:num w:numId="10">
    <w:abstractNumId w:val="0"/>
  </w:num>
  <w:num w:numId="11">
    <w:abstractNumId w:val="4"/>
  </w:num>
  <w:num w:numId="12">
    <w:abstractNumId w:val="12"/>
  </w:num>
  <w:num w:numId="13">
    <w:abstractNumId w:val="1"/>
  </w:num>
  <w:num w:numId="14">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BC3"/>
    <w:rsid w:val="000213AC"/>
    <w:rsid w:val="000244C4"/>
    <w:rsid w:val="00032BAE"/>
    <w:rsid w:val="000512E3"/>
    <w:rsid w:val="00077F6B"/>
    <w:rsid w:val="000C0BC4"/>
    <w:rsid w:val="000D7FDD"/>
    <w:rsid w:val="000E069D"/>
    <w:rsid w:val="000E545F"/>
    <w:rsid w:val="001017B9"/>
    <w:rsid w:val="001035A7"/>
    <w:rsid w:val="00104DA7"/>
    <w:rsid w:val="001551DC"/>
    <w:rsid w:val="0015640B"/>
    <w:rsid w:val="00194650"/>
    <w:rsid w:val="001A20DD"/>
    <w:rsid w:val="001B14EB"/>
    <w:rsid w:val="001B6B33"/>
    <w:rsid w:val="001C0F9B"/>
    <w:rsid w:val="001D5DFF"/>
    <w:rsid w:val="001E6613"/>
    <w:rsid w:val="001F5B5F"/>
    <w:rsid w:val="00202523"/>
    <w:rsid w:val="00210EF3"/>
    <w:rsid w:val="0022278B"/>
    <w:rsid w:val="002322B7"/>
    <w:rsid w:val="00242BEA"/>
    <w:rsid w:val="002471F9"/>
    <w:rsid w:val="00267068"/>
    <w:rsid w:val="002A1B25"/>
    <w:rsid w:val="002A20DB"/>
    <w:rsid w:val="002A5526"/>
    <w:rsid w:val="002B3389"/>
    <w:rsid w:val="002C65B3"/>
    <w:rsid w:val="002F27CD"/>
    <w:rsid w:val="003046F4"/>
    <w:rsid w:val="00305F1C"/>
    <w:rsid w:val="00311CF9"/>
    <w:rsid w:val="003427AB"/>
    <w:rsid w:val="00353CB0"/>
    <w:rsid w:val="00355A12"/>
    <w:rsid w:val="0038328E"/>
    <w:rsid w:val="003A0D94"/>
    <w:rsid w:val="003B1483"/>
    <w:rsid w:val="003D559B"/>
    <w:rsid w:val="004045CF"/>
    <w:rsid w:val="00410C78"/>
    <w:rsid w:val="00433E95"/>
    <w:rsid w:val="00442245"/>
    <w:rsid w:val="0045517A"/>
    <w:rsid w:val="004776E2"/>
    <w:rsid w:val="004A1CAC"/>
    <w:rsid w:val="004A1E8A"/>
    <w:rsid w:val="004A212E"/>
    <w:rsid w:val="004C1DFE"/>
    <w:rsid w:val="004C2B23"/>
    <w:rsid w:val="004C664E"/>
    <w:rsid w:val="004C7C14"/>
    <w:rsid w:val="004F5F37"/>
    <w:rsid w:val="005134F7"/>
    <w:rsid w:val="00554CD8"/>
    <w:rsid w:val="005B014E"/>
    <w:rsid w:val="005B6370"/>
    <w:rsid w:val="005C15D3"/>
    <w:rsid w:val="005D5182"/>
    <w:rsid w:val="005F08A0"/>
    <w:rsid w:val="005F5B17"/>
    <w:rsid w:val="00637159"/>
    <w:rsid w:val="00664C50"/>
    <w:rsid w:val="00675EB6"/>
    <w:rsid w:val="0068234C"/>
    <w:rsid w:val="006871E7"/>
    <w:rsid w:val="006B525C"/>
    <w:rsid w:val="006B7F34"/>
    <w:rsid w:val="006D2DCE"/>
    <w:rsid w:val="006D41C4"/>
    <w:rsid w:val="006F24F2"/>
    <w:rsid w:val="006F7642"/>
    <w:rsid w:val="007408C8"/>
    <w:rsid w:val="00746A67"/>
    <w:rsid w:val="00762EF3"/>
    <w:rsid w:val="007678DA"/>
    <w:rsid w:val="00787798"/>
    <w:rsid w:val="007B3D9F"/>
    <w:rsid w:val="007C22CA"/>
    <w:rsid w:val="007D4766"/>
    <w:rsid w:val="007D4C6C"/>
    <w:rsid w:val="007F3A23"/>
    <w:rsid w:val="0080164F"/>
    <w:rsid w:val="00822303"/>
    <w:rsid w:val="008314B9"/>
    <w:rsid w:val="00837A79"/>
    <w:rsid w:val="00847F03"/>
    <w:rsid w:val="00866210"/>
    <w:rsid w:val="00881251"/>
    <w:rsid w:val="008A7FE2"/>
    <w:rsid w:val="008F7D67"/>
    <w:rsid w:val="00916F3E"/>
    <w:rsid w:val="00930BF0"/>
    <w:rsid w:val="00961CE9"/>
    <w:rsid w:val="00965D58"/>
    <w:rsid w:val="00977E40"/>
    <w:rsid w:val="009831D9"/>
    <w:rsid w:val="009B3412"/>
    <w:rsid w:val="009D016F"/>
    <w:rsid w:val="00A16717"/>
    <w:rsid w:val="00A305CD"/>
    <w:rsid w:val="00A41406"/>
    <w:rsid w:val="00A716CD"/>
    <w:rsid w:val="00A86E31"/>
    <w:rsid w:val="00AA01D7"/>
    <w:rsid w:val="00AB138D"/>
    <w:rsid w:val="00AC09F2"/>
    <w:rsid w:val="00B31AB5"/>
    <w:rsid w:val="00B54071"/>
    <w:rsid w:val="00B87BC3"/>
    <w:rsid w:val="00B94A66"/>
    <w:rsid w:val="00BA5DAF"/>
    <w:rsid w:val="00BE61F4"/>
    <w:rsid w:val="00C029AA"/>
    <w:rsid w:val="00C125D5"/>
    <w:rsid w:val="00C16F89"/>
    <w:rsid w:val="00C26576"/>
    <w:rsid w:val="00C44622"/>
    <w:rsid w:val="00C6201D"/>
    <w:rsid w:val="00C76D6D"/>
    <w:rsid w:val="00C8362C"/>
    <w:rsid w:val="00CA482B"/>
    <w:rsid w:val="00CD05B6"/>
    <w:rsid w:val="00CD4B1D"/>
    <w:rsid w:val="00CF591F"/>
    <w:rsid w:val="00D21377"/>
    <w:rsid w:val="00D373FA"/>
    <w:rsid w:val="00D50DC5"/>
    <w:rsid w:val="00D72EDF"/>
    <w:rsid w:val="00DC56E3"/>
    <w:rsid w:val="00DD255A"/>
    <w:rsid w:val="00DE6AFA"/>
    <w:rsid w:val="00E03D9E"/>
    <w:rsid w:val="00E05CAB"/>
    <w:rsid w:val="00E06ADE"/>
    <w:rsid w:val="00E11BE7"/>
    <w:rsid w:val="00E139BC"/>
    <w:rsid w:val="00E2327A"/>
    <w:rsid w:val="00E44539"/>
    <w:rsid w:val="00E56B3C"/>
    <w:rsid w:val="00E7294D"/>
    <w:rsid w:val="00E97A88"/>
    <w:rsid w:val="00EC28C5"/>
    <w:rsid w:val="00ED2DE8"/>
    <w:rsid w:val="00ED5E1B"/>
    <w:rsid w:val="00ED7830"/>
    <w:rsid w:val="00EF64D9"/>
    <w:rsid w:val="00F0065C"/>
    <w:rsid w:val="00F03286"/>
    <w:rsid w:val="00F26700"/>
    <w:rsid w:val="00F34140"/>
    <w:rsid w:val="00F34C4A"/>
    <w:rsid w:val="00F41224"/>
    <w:rsid w:val="00F43743"/>
    <w:rsid w:val="00F46108"/>
    <w:rsid w:val="00F66399"/>
    <w:rsid w:val="00FA4B22"/>
    <w:rsid w:val="00FB1360"/>
    <w:rsid w:val="00FB57C4"/>
    <w:rsid w:val="00FC6689"/>
    <w:rsid w:val="00FD21E9"/>
    <w:rsid w:val="00FE7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E5D39"/>
  <w15:docId w15:val="{6DBC85C9-36CA-4536-BCBB-0F8157A18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D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82B"/>
    <w:pPr>
      <w:ind w:left="720"/>
      <w:contextualSpacing/>
    </w:pPr>
  </w:style>
  <w:style w:type="character" w:styleId="Hyperlink">
    <w:name w:val="Hyperlink"/>
    <w:basedOn w:val="DefaultParagraphFont"/>
    <w:uiPriority w:val="99"/>
    <w:unhideWhenUsed/>
    <w:rsid w:val="00A305CD"/>
    <w:rPr>
      <w:color w:val="0563C1" w:themeColor="hyperlink"/>
      <w:u w:val="single"/>
    </w:rPr>
  </w:style>
  <w:style w:type="paragraph" w:styleId="BalloonText">
    <w:name w:val="Balloon Text"/>
    <w:basedOn w:val="Normal"/>
    <w:link w:val="BalloonTextChar"/>
    <w:uiPriority w:val="99"/>
    <w:semiHidden/>
    <w:unhideWhenUsed/>
    <w:rsid w:val="006371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159"/>
    <w:rPr>
      <w:rFonts w:ascii="Segoe UI" w:hAnsi="Segoe UI" w:cs="Segoe UI"/>
      <w:sz w:val="18"/>
      <w:szCs w:val="18"/>
    </w:rPr>
  </w:style>
  <w:style w:type="paragraph" w:styleId="NormalWeb">
    <w:name w:val="Normal (Web)"/>
    <w:basedOn w:val="Normal"/>
    <w:uiPriority w:val="99"/>
    <w:semiHidden/>
    <w:unhideWhenUsed/>
    <w:rsid w:val="004A1CAC"/>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9D01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16F"/>
  </w:style>
  <w:style w:type="paragraph" w:styleId="Footer">
    <w:name w:val="footer"/>
    <w:basedOn w:val="Normal"/>
    <w:link w:val="FooterChar"/>
    <w:uiPriority w:val="99"/>
    <w:unhideWhenUsed/>
    <w:rsid w:val="009D01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16F"/>
  </w:style>
  <w:style w:type="character" w:styleId="FootnoteReference">
    <w:name w:val="footnote reference"/>
    <w:basedOn w:val="DefaultParagraphFont"/>
    <w:uiPriority w:val="99"/>
    <w:semiHidden/>
    <w:unhideWhenUsed/>
    <w:rsid w:val="001B6B33"/>
    <w:rPr>
      <w:vertAlign w:val="superscript"/>
    </w:rPr>
  </w:style>
  <w:style w:type="table" w:styleId="TableGrid">
    <w:name w:val="Table Grid"/>
    <w:basedOn w:val="TableNormal"/>
    <w:uiPriority w:val="39"/>
    <w:rsid w:val="00E729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1B14EB"/>
    <w:rPr>
      <w:color w:val="605E5C"/>
      <w:shd w:val="clear" w:color="auto" w:fill="E1DFDD"/>
    </w:rPr>
  </w:style>
  <w:style w:type="paragraph" w:styleId="NoSpacing">
    <w:name w:val="No Spacing"/>
    <w:uiPriority w:val="1"/>
    <w:qFormat/>
    <w:rsid w:val="00965D58"/>
    <w:pPr>
      <w:spacing w:after="0" w:line="240" w:lineRule="auto"/>
    </w:pPr>
  </w:style>
  <w:style w:type="character" w:styleId="CommentReference">
    <w:name w:val="annotation reference"/>
    <w:basedOn w:val="DefaultParagraphFont"/>
    <w:uiPriority w:val="99"/>
    <w:semiHidden/>
    <w:unhideWhenUsed/>
    <w:rsid w:val="00D50DC5"/>
    <w:rPr>
      <w:sz w:val="16"/>
      <w:szCs w:val="16"/>
    </w:rPr>
  </w:style>
  <w:style w:type="paragraph" w:styleId="CommentText">
    <w:name w:val="annotation text"/>
    <w:basedOn w:val="Normal"/>
    <w:link w:val="CommentTextChar"/>
    <w:uiPriority w:val="99"/>
    <w:semiHidden/>
    <w:unhideWhenUsed/>
    <w:rsid w:val="00D50DC5"/>
    <w:pPr>
      <w:spacing w:line="240" w:lineRule="auto"/>
    </w:pPr>
    <w:rPr>
      <w:sz w:val="20"/>
      <w:szCs w:val="20"/>
    </w:rPr>
  </w:style>
  <w:style w:type="character" w:customStyle="1" w:styleId="CommentTextChar">
    <w:name w:val="Comment Text Char"/>
    <w:basedOn w:val="DefaultParagraphFont"/>
    <w:link w:val="CommentText"/>
    <w:uiPriority w:val="99"/>
    <w:semiHidden/>
    <w:rsid w:val="00D50DC5"/>
    <w:rPr>
      <w:sz w:val="20"/>
      <w:szCs w:val="20"/>
    </w:rPr>
  </w:style>
  <w:style w:type="paragraph" w:styleId="CommentSubject">
    <w:name w:val="annotation subject"/>
    <w:basedOn w:val="CommentText"/>
    <w:next w:val="CommentText"/>
    <w:link w:val="CommentSubjectChar"/>
    <w:uiPriority w:val="99"/>
    <w:semiHidden/>
    <w:unhideWhenUsed/>
    <w:rsid w:val="00D50DC5"/>
    <w:rPr>
      <w:b/>
      <w:bCs/>
    </w:rPr>
  </w:style>
  <w:style w:type="character" w:customStyle="1" w:styleId="CommentSubjectChar">
    <w:name w:val="Comment Subject Char"/>
    <w:basedOn w:val="CommentTextChar"/>
    <w:link w:val="CommentSubject"/>
    <w:uiPriority w:val="99"/>
    <w:semiHidden/>
    <w:rsid w:val="00D50D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2264">
      <w:bodyDiv w:val="1"/>
      <w:marLeft w:val="0"/>
      <w:marRight w:val="0"/>
      <w:marTop w:val="0"/>
      <w:marBottom w:val="0"/>
      <w:divBdr>
        <w:top w:val="none" w:sz="0" w:space="0" w:color="auto"/>
        <w:left w:val="none" w:sz="0" w:space="0" w:color="auto"/>
        <w:bottom w:val="none" w:sz="0" w:space="0" w:color="auto"/>
        <w:right w:val="none" w:sz="0" w:space="0" w:color="auto"/>
      </w:divBdr>
    </w:div>
    <w:div w:id="80491888">
      <w:bodyDiv w:val="1"/>
      <w:marLeft w:val="0"/>
      <w:marRight w:val="0"/>
      <w:marTop w:val="0"/>
      <w:marBottom w:val="0"/>
      <w:divBdr>
        <w:top w:val="none" w:sz="0" w:space="0" w:color="auto"/>
        <w:left w:val="none" w:sz="0" w:space="0" w:color="auto"/>
        <w:bottom w:val="none" w:sz="0" w:space="0" w:color="auto"/>
        <w:right w:val="none" w:sz="0" w:space="0" w:color="auto"/>
      </w:divBdr>
    </w:div>
    <w:div w:id="126709101">
      <w:bodyDiv w:val="1"/>
      <w:marLeft w:val="0"/>
      <w:marRight w:val="0"/>
      <w:marTop w:val="0"/>
      <w:marBottom w:val="0"/>
      <w:divBdr>
        <w:top w:val="none" w:sz="0" w:space="0" w:color="auto"/>
        <w:left w:val="none" w:sz="0" w:space="0" w:color="auto"/>
        <w:bottom w:val="none" w:sz="0" w:space="0" w:color="auto"/>
        <w:right w:val="none" w:sz="0" w:space="0" w:color="auto"/>
      </w:divBdr>
      <w:divsChild>
        <w:div w:id="92215966">
          <w:marLeft w:val="1166"/>
          <w:marRight w:val="0"/>
          <w:marTop w:val="0"/>
          <w:marBottom w:val="0"/>
          <w:divBdr>
            <w:top w:val="none" w:sz="0" w:space="0" w:color="auto"/>
            <w:left w:val="none" w:sz="0" w:space="0" w:color="auto"/>
            <w:bottom w:val="none" w:sz="0" w:space="0" w:color="auto"/>
            <w:right w:val="none" w:sz="0" w:space="0" w:color="auto"/>
          </w:divBdr>
        </w:div>
        <w:div w:id="1333489215">
          <w:marLeft w:val="1166"/>
          <w:marRight w:val="0"/>
          <w:marTop w:val="0"/>
          <w:marBottom w:val="0"/>
          <w:divBdr>
            <w:top w:val="none" w:sz="0" w:space="0" w:color="auto"/>
            <w:left w:val="none" w:sz="0" w:space="0" w:color="auto"/>
            <w:bottom w:val="none" w:sz="0" w:space="0" w:color="auto"/>
            <w:right w:val="none" w:sz="0" w:space="0" w:color="auto"/>
          </w:divBdr>
        </w:div>
        <w:div w:id="1709378305">
          <w:marLeft w:val="1166"/>
          <w:marRight w:val="0"/>
          <w:marTop w:val="0"/>
          <w:marBottom w:val="0"/>
          <w:divBdr>
            <w:top w:val="none" w:sz="0" w:space="0" w:color="auto"/>
            <w:left w:val="none" w:sz="0" w:space="0" w:color="auto"/>
            <w:bottom w:val="none" w:sz="0" w:space="0" w:color="auto"/>
            <w:right w:val="none" w:sz="0" w:space="0" w:color="auto"/>
          </w:divBdr>
        </w:div>
      </w:divsChild>
    </w:div>
    <w:div w:id="175584834">
      <w:bodyDiv w:val="1"/>
      <w:marLeft w:val="0"/>
      <w:marRight w:val="0"/>
      <w:marTop w:val="0"/>
      <w:marBottom w:val="0"/>
      <w:divBdr>
        <w:top w:val="none" w:sz="0" w:space="0" w:color="auto"/>
        <w:left w:val="none" w:sz="0" w:space="0" w:color="auto"/>
        <w:bottom w:val="none" w:sz="0" w:space="0" w:color="auto"/>
        <w:right w:val="none" w:sz="0" w:space="0" w:color="auto"/>
      </w:divBdr>
    </w:div>
    <w:div w:id="200168747">
      <w:bodyDiv w:val="1"/>
      <w:marLeft w:val="0"/>
      <w:marRight w:val="0"/>
      <w:marTop w:val="0"/>
      <w:marBottom w:val="0"/>
      <w:divBdr>
        <w:top w:val="none" w:sz="0" w:space="0" w:color="auto"/>
        <w:left w:val="none" w:sz="0" w:space="0" w:color="auto"/>
        <w:bottom w:val="none" w:sz="0" w:space="0" w:color="auto"/>
        <w:right w:val="none" w:sz="0" w:space="0" w:color="auto"/>
      </w:divBdr>
    </w:div>
    <w:div w:id="204367025">
      <w:bodyDiv w:val="1"/>
      <w:marLeft w:val="0"/>
      <w:marRight w:val="0"/>
      <w:marTop w:val="0"/>
      <w:marBottom w:val="0"/>
      <w:divBdr>
        <w:top w:val="none" w:sz="0" w:space="0" w:color="auto"/>
        <w:left w:val="none" w:sz="0" w:space="0" w:color="auto"/>
        <w:bottom w:val="none" w:sz="0" w:space="0" w:color="auto"/>
        <w:right w:val="none" w:sz="0" w:space="0" w:color="auto"/>
      </w:divBdr>
    </w:div>
    <w:div w:id="213852908">
      <w:bodyDiv w:val="1"/>
      <w:marLeft w:val="0"/>
      <w:marRight w:val="0"/>
      <w:marTop w:val="0"/>
      <w:marBottom w:val="0"/>
      <w:divBdr>
        <w:top w:val="none" w:sz="0" w:space="0" w:color="auto"/>
        <w:left w:val="none" w:sz="0" w:space="0" w:color="auto"/>
        <w:bottom w:val="none" w:sz="0" w:space="0" w:color="auto"/>
        <w:right w:val="none" w:sz="0" w:space="0" w:color="auto"/>
      </w:divBdr>
    </w:div>
    <w:div w:id="249313632">
      <w:bodyDiv w:val="1"/>
      <w:marLeft w:val="0"/>
      <w:marRight w:val="0"/>
      <w:marTop w:val="0"/>
      <w:marBottom w:val="0"/>
      <w:divBdr>
        <w:top w:val="none" w:sz="0" w:space="0" w:color="auto"/>
        <w:left w:val="none" w:sz="0" w:space="0" w:color="auto"/>
        <w:bottom w:val="none" w:sz="0" w:space="0" w:color="auto"/>
        <w:right w:val="none" w:sz="0" w:space="0" w:color="auto"/>
      </w:divBdr>
    </w:div>
    <w:div w:id="441992733">
      <w:bodyDiv w:val="1"/>
      <w:marLeft w:val="0"/>
      <w:marRight w:val="0"/>
      <w:marTop w:val="0"/>
      <w:marBottom w:val="0"/>
      <w:divBdr>
        <w:top w:val="none" w:sz="0" w:space="0" w:color="auto"/>
        <w:left w:val="none" w:sz="0" w:space="0" w:color="auto"/>
        <w:bottom w:val="none" w:sz="0" w:space="0" w:color="auto"/>
        <w:right w:val="none" w:sz="0" w:space="0" w:color="auto"/>
      </w:divBdr>
      <w:divsChild>
        <w:div w:id="515195536">
          <w:marLeft w:val="0"/>
          <w:marRight w:val="0"/>
          <w:marTop w:val="0"/>
          <w:marBottom w:val="0"/>
          <w:divBdr>
            <w:top w:val="none" w:sz="0" w:space="0" w:color="auto"/>
            <w:left w:val="none" w:sz="0" w:space="0" w:color="auto"/>
            <w:bottom w:val="none" w:sz="0" w:space="0" w:color="auto"/>
            <w:right w:val="none" w:sz="0" w:space="0" w:color="auto"/>
          </w:divBdr>
        </w:div>
      </w:divsChild>
    </w:div>
    <w:div w:id="668214291">
      <w:bodyDiv w:val="1"/>
      <w:marLeft w:val="0"/>
      <w:marRight w:val="0"/>
      <w:marTop w:val="0"/>
      <w:marBottom w:val="0"/>
      <w:divBdr>
        <w:top w:val="none" w:sz="0" w:space="0" w:color="auto"/>
        <w:left w:val="none" w:sz="0" w:space="0" w:color="auto"/>
        <w:bottom w:val="none" w:sz="0" w:space="0" w:color="auto"/>
        <w:right w:val="none" w:sz="0" w:space="0" w:color="auto"/>
      </w:divBdr>
      <w:divsChild>
        <w:div w:id="405959118">
          <w:marLeft w:val="0"/>
          <w:marRight w:val="0"/>
          <w:marTop w:val="0"/>
          <w:marBottom w:val="0"/>
          <w:divBdr>
            <w:top w:val="none" w:sz="0" w:space="0" w:color="auto"/>
            <w:left w:val="none" w:sz="0" w:space="0" w:color="auto"/>
            <w:bottom w:val="none" w:sz="0" w:space="0" w:color="auto"/>
            <w:right w:val="none" w:sz="0" w:space="0" w:color="auto"/>
          </w:divBdr>
        </w:div>
      </w:divsChild>
    </w:div>
    <w:div w:id="867642655">
      <w:bodyDiv w:val="1"/>
      <w:marLeft w:val="0"/>
      <w:marRight w:val="0"/>
      <w:marTop w:val="0"/>
      <w:marBottom w:val="0"/>
      <w:divBdr>
        <w:top w:val="none" w:sz="0" w:space="0" w:color="auto"/>
        <w:left w:val="none" w:sz="0" w:space="0" w:color="auto"/>
        <w:bottom w:val="none" w:sz="0" w:space="0" w:color="auto"/>
        <w:right w:val="none" w:sz="0" w:space="0" w:color="auto"/>
      </w:divBdr>
    </w:div>
    <w:div w:id="939530944">
      <w:bodyDiv w:val="1"/>
      <w:marLeft w:val="0"/>
      <w:marRight w:val="0"/>
      <w:marTop w:val="0"/>
      <w:marBottom w:val="0"/>
      <w:divBdr>
        <w:top w:val="none" w:sz="0" w:space="0" w:color="auto"/>
        <w:left w:val="none" w:sz="0" w:space="0" w:color="auto"/>
        <w:bottom w:val="none" w:sz="0" w:space="0" w:color="auto"/>
        <w:right w:val="none" w:sz="0" w:space="0" w:color="auto"/>
      </w:divBdr>
    </w:div>
    <w:div w:id="1363630272">
      <w:bodyDiv w:val="1"/>
      <w:marLeft w:val="0"/>
      <w:marRight w:val="0"/>
      <w:marTop w:val="0"/>
      <w:marBottom w:val="0"/>
      <w:divBdr>
        <w:top w:val="none" w:sz="0" w:space="0" w:color="auto"/>
        <w:left w:val="none" w:sz="0" w:space="0" w:color="auto"/>
        <w:bottom w:val="none" w:sz="0" w:space="0" w:color="auto"/>
        <w:right w:val="none" w:sz="0" w:space="0" w:color="auto"/>
      </w:divBdr>
    </w:div>
    <w:div w:id="1384714506">
      <w:bodyDiv w:val="1"/>
      <w:marLeft w:val="0"/>
      <w:marRight w:val="0"/>
      <w:marTop w:val="0"/>
      <w:marBottom w:val="0"/>
      <w:divBdr>
        <w:top w:val="none" w:sz="0" w:space="0" w:color="auto"/>
        <w:left w:val="none" w:sz="0" w:space="0" w:color="auto"/>
        <w:bottom w:val="none" w:sz="0" w:space="0" w:color="auto"/>
        <w:right w:val="none" w:sz="0" w:space="0" w:color="auto"/>
      </w:divBdr>
    </w:div>
    <w:div w:id="1581023107">
      <w:bodyDiv w:val="1"/>
      <w:marLeft w:val="0"/>
      <w:marRight w:val="0"/>
      <w:marTop w:val="0"/>
      <w:marBottom w:val="0"/>
      <w:divBdr>
        <w:top w:val="none" w:sz="0" w:space="0" w:color="auto"/>
        <w:left w:val="none" w:sz="0" w:space="0" w:color="auto"/>
        <w:bottom w:val="none" w:sz="0" w:space="0" w:color="auto"/>
        <w:right w:val="none" w:sz="0" w:space="0" w:color="auto"/>
      </w:divBdr>
    </w:div>
    <w:div w:id="1675840682">
      <w:bodyDiv w:val="1"/>
      <w:marLeft w:val="0"/>
      <w:marRight w:val="0"/>
      <w:marTop w:val="0"/>
      <w:marBottom w:val="0"/>
      <w:divBdr>
        <w:top w:val="none" w:sz="0" w:space="0" w:color="auto"/>
        <w:left w:val="none" w:sz="0" w:space="0" w:color="auto"/>
        <w:bottom w:val="none" w:sz="0" w:space="0" w:color="auto"/>
        <w:right w:val="none" w:sz="0" w:space="0" w:color="auto"/>
      </w:divBdr>
    </w:div>
    <w:div w:id="1937787795">
      <w:bodyDiv w:val="1"/>
      <w:marLeft w:val="0"/>
      <w:marRight w:val="0"/>
      <w:marTop w:val="0"/>
      <w:marBottom w:val="0"/>
      <w:divBdr>
        <w:top w:val="none" w:sz="0" w:space="0" w:color="auto"/>
        <w:left w:val="none" w:sz="0" w:space="0" w:color="auto"/>
        <w:bottom w:val="none" w:sz="0" w:space="0" w:color="auto"/>
        <w:right w:val="none" w:sz="0" w:space="0" w:color="auto"/>
      </w:divBdr>
    </w:div>
    <w:div w:id="2105690487">
      <w:bodyDiv w:val="1"/>
      <w:marLeft w:val="0"/>
      <w:marRight w:val="0"/>
      <w:marTop w:val="0"/>
      <w:marBottom w:val="0"/>
      <w:divBdr>
        <w:top w:val="none" w:sz="0" w:space="0" w:color="auto"/>
        <w:left w:val="none" w:sz="0" w:space="0" w:color="auto"/>
        <w:bottom w:val="none" w:sz="0" w:space="0" w:color="auto"/>
        <w:right w:val="none" w:sz="0" w:space="0" w:color="auto"/>
      </w:divBdr>
    </w:div>
    <w:div w:id="211073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eventbrite.com/e/7504292841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garcia@globallinks.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reenmountainenergy.com/sun-clu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haron@pasolarcenter.org" TargetMode="External"/><Relationship Id="rId5" Type="http://schemas.openxmlformats.org/officeDocument/2006/relationships/footnotes" Target="footnotes.xml"/><Relationship Id="rId15" Type="http://schemas.openxmlformats.org/officeDocument/2006/relationships/hyperlink" Target="http://www.globallinks.org/" TargetMode="External"/><Relationship Id="rId10" Type="http://schemas.openxmlformats.org/officeDocument/2006/relationships/image" Target="media/image4.png"/><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pasolar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 Pillar</dc:creator>
  <cp:lastModifiedBy>Sharon Pillar</cp:lastModifiedBy>
  <cp:revision>3</cp:revision>
  <cp:lastPrinted>2019-10-04T17:27:00Z</cp:lastPrinted>
  <dcterms:created xsi:type="dcterms:W3CDTF">2019-11-06T17:44:00Z</dcterms:created>
  <dcterms:modified xsi:type="dcterms:W3CDTF">2019-11-06T18:07:00Z</dcterms:modified>
</cp:coreProperties>
</file>