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72" w:rsidRPr="00E42C72" w:rsidRDefault="00E42C72" w:rsidP="00E42C72">
      <w:pPr>
        <w:pStyle w:val="Default"/>
        <w:rPr>
          <w:b/>
          <w:bCs/>
          <w:sz w:val="32"/>
          <w:szCs w:val="32"/>
        </w:rPr>
      </w:pPr>
      <w:r w:rsidRPr="00E42C72">
        <w:rPr>
          <w:b/>
          <w:bCs/>
          <w:sz w:val="32"/>
          <w:szCs w:val="32"/>
        </w:rPr>
        <w:t xml:space="preserve">NEWS </w:t>
      </w:r>
    </w:p>
    <w:p w:rsidR="00E42C72" w:rsidRPr="00E42C72" w:rsidRDefault="00E42C72" w:rsidP="00E42C72">
      <w:pPr>
        <w:pStyle w:val="Default"/>
        <w:rPr>
          <w:b/>
          <w:bCs/>
        </w:rPr>
      </w:pPr>
      <w:r w:rsidRPr="00E42C72">
        <w:rPr>
          <w:b/>
          <w:bCs/>
        </w:rPr>
        <w:t>For Immediate Release</w:t>
      </w:r>
    </w:p>
    <w:p w:rsidR="00E42C72" w:rsidRPr="00E42C72" w:rsidRDefault="00E42C72" w:rsidP="00E42C72">
      <w:pPr>
        <w:pStyle w:val="Default"/>
        <w:rPr>
          <w:b/>
          <w:bCs/>
          <w:sz w:val="22"/>
          <w:szCs w:val="22"/>
        </w:rPr>
      </w:pPr>
      <w:r w:rsidRPr="00E42C72">
        <w:rPr>
          <w:b/>
          <w:bCs/>
          <w:sz w:val="22"/>
          <w:szCs w:val="22"/>
        </w:rPr>
        <w:t xml:space="preserve">Contact:  </w:t>
      </w:r>
      <w:r w:rsidRPr="00E42C72">
        <w:rPr>
          <w:bCs/>
          <w:sz w:val="22"/>
          <w:szCs w:val="22"/>
        </w:rPr>
        <w:t>Laura Ellis, Ellis Communications, 412.952.7844</w:t>
      </w:r>
    </w:p>
    <w:p w:rsidR="00E42C72" w:rsidRPr="00E42C72" w:rsidRDefault="00E42C72" w:rsidP="00E42C72">
      <w:pPr>
        <w:pStyle w:val="Default"/>
        <w:rPr>
          <w:sz w:val="22"/>
          <w:szCs w:val="22"/>
        </w:rPr>
      </w:pPr>
      <w:r w:rsidRPr="00E42C72">
        <w:rPr>
          <w:b/>
          <w:bCs/>
          <w:sz w:val="22"/>
          <w:szCs w:val="22"/>
        </w:rPr>
        <w:t xml:space="preserve"> </w:t>
      </w:r>
      <w:r w:rsidRPr="00E42C72">
        <w:rPr>
          <w:sz w:val="22"/>
          <w:szCs w:val="22"/>
        </w:rPr>
        <w:t xml:space="preserve">Angela Garcia, Deputy Director, Cell: 412-735-6212 </w:t>
      </w:r>
    </w:p>
    <w:p w:rsidR="00E42C72" w:rsidRPr="00E42C72" w:rsidRDefault="00E42C72" w:rsidP="00E42C72">
      <w:pPr>
        <w:pStyle w:val="Default"/>
        <w:rPr>
          <w:rStyle w:val="A3"/>
          <w:bCs/>
          <w:color w:val="auto"/>
          <w:sz w:val="28"/>
          <w:szCs w:val="28"/>
        </w:rPr>
      </w:pPr>
    </w:p>
    <w:p w:rsidR="00E42C72" w:rsidRPr="00E42C72" w:rsidRDefault="00E42C72" w:rsidP="00E42C72">
      <w:pPr>
        <w:pStyle w:val="Default"/>
        <w:jc w:val="center"/>
        <w:rPr>
          <w:rStyle w:val="A3"/>
          <w:b/>
          <w:bCs/>
          <w:i/>
          <w:color w:val="auto"/>
          <w:sz w:val="22"/>
          <w:szCs w:val="22"/>
        </w:rPr>
      </w:pPr>
      <w:r w:rsidRPr="00E42C72">
        <w:rPr>
          <w:rStyle w:val="A3"/>
          <w:bCs/>
          <w:color w:val="auto"/>
          <w:sz w:val="28"/>
          <w:szCs w:val="28"/>
        </w:rPr>
        <w:t>Global Links Celebrates Opening of New Headquarters</w:t>
      </w:r>
    </w:p>
    <w:p w:rsidR="00E42C72" w:rsidRPr="00E42C72" w:rsidRDefault="00E42C72" w:rsidP="00E42C72">
      <w:pPr>
        <w:pStyle w:val="Default"/>
        <w:jc w:val="center"/>
        <w:rPr>
          <w:rStyle w:val="A3"/>
          <w:bCs/>
          <w:color w:val="auto"/>
          <w:sz w:val="28"/>
          <w:szCs w:val="28"/>
        </w:rPr>
      </w:pPr>
      <w:r w:rsidRPr="00E42C72">
        <w:rPr>
          <w:rStyle w:val="A3"/>
          <w:bCs/>
          <w:color w:val="auto"/>
          <w:sz w:val="28"/>
          <w:szCs w:val="28"/>
        </w:rPr>
        <w:t>With Day of Family Fun, Music, Performances</w:t>
      </w:r>
    </w:p>
    <w:p w:rsidR="00E42C72" w:rsidRPr="00E42C72" w:rsidRDefault="00E42C72" w:rsidP="00E42C72">
      <w:pPr>
        <w:pStyle w:val="Default"/>
        <w:rPr>
          <w:rFonts w:cs="Times New Roman"/>
          <w:b/>
          <w:bCs/>
          <w:color w:val="auto"/>
          <w:sz w:val="22"/>
          <w:szCs w:val="22"/>
        </w:rPr>
      </w:pPr>
    </w:p>
    <w:p w:rsidR="00E42C72" w:rsidRPr="00E42C72" w:rsidRDefault="00E42C72" w:rsidP="00E42C72">
      <w:pPr>
        <w:pStyle w:val="Default"/>
        <w:ind w:left="1440" w:hanging="1440"/>
        <w:rPr>
          <w:rFonts w:cs="Times New Roman"/>
          <w:sz w:val="22"/>
          <w:szCs w:val="22"/>
        </w:rPr>
      </w:pPr>
      <w:r w:rsidRPr="00E42C72">
        <w:rPr>
          <w:rFonts w:cs="Times New Roman"/>
          <w:bCs/>
          <w:color w:val="auto"/>
          <w:sz w:val="22"/>
          <w:szCs w:val="22"/>
        </w:rPr>
        <w:t>WHAT:</w:t>
      </w:r>
      <w:r w:rsidRPr="00E42C72">
        <w:rPr>
          <w:rFonts w:cs="Times New Roman"/>
          <w:bCs/>
          <w:color w:val="auto"/>
          <w:sz w:val="22"/>
          <w:szCs w:val="22"/>
        </w:rPr>
        <w:tab/>
      </w:r>
      <w:hyperlink r:id="rId7" w:history="1">
        <w:r w:rsidRPr="00E42C72">
          <w:rPr>
            <w:rStyle w:val="Hyperlink"/>
            <w:rFonts w:cs="Times New Roman"/>
            <w:sz w:val="22"/>
            <w:szCs w:val="22"/>
          </w:rPr>
          <w:t>Global Links</w:t>
        </w:r>
      </w:hyperlink>
      <w:r w:rsidRPr="00E42C72">
        <w:rPr>
          <w:rFonts w:cs="Times New Roman"/>
          <w:bCs/>
          <w:color w:val="auto"/>
          <w:sz w:val="22"/>
          <w:szCs w:val="22"/>
        </w:rPr>
        <w:t xml:space="preserve">, </w:t>
      </w:r>
      <w:r w:rsidRPr="00E42C72">
        <w:rPr>
          <w:rFonts w:cs="Times New Roman"/>
          <w:sz w:val="22"/>
          <w:szCs w:val="22"/>
        </w:rPr>
        <w:t xml:space="preserve">a Pittsburgh-based international medical relief agency, celebrates the </w:t>
      </w:r>
      <w:hyperlink r:id="rId8" w:history="1">
        <w:r w:rsidRPr="00E42C72">
          <w:rPr>
            <w:rStyle w:val="Hyperlink"/>
            <w:rFonts w:cs="Times New Roman"/>
            <w:sz w:val="22"/>
            <w:szCs w:val="22"/>
          </w:rPr>
          <w:t>grand opening</w:t>
        </w:r>
      </w:hyperlink>
      <w:r w:rsidRPr="00E42C72">
        <w:rPr>
          <w:rFonts w:cs="Times New Roman"/>
          <w:sz w:val="22"/>
          <w:szCs w:val="22"/>
        </w:rPr>
        <w:t xml:space="preserve"> of its new headquarters with a day of creative family fun, music, entertainment and a food truck round-up including  </w:t>
      </w:r>
      <w:hyperlink r:id="rId9" w:history="1">
        <w:r w:rsidRPr="00E42C72">
          <w:rPr>
            <w:rStyle w:val="Hyperlink"/>
            <w:rFonts w:cs="Times New Roman"/>
            <w:sz w:val="22"/>
            <w:szCs w:val="22"/>
          </w:rPr>
          <w:t>Pittsburgh Taco Truck</w:t>
        </w:r>
      </w:hyperlink>
      <w:r w:rsidRPr="00E42C72">
        <w:rPr>
          <w:rStyle w:val="Hyperlink"/>
          <w:rFonts w:cs="Times New Roman"/>
          <w:sz w:val="22"/>
          <w:szCs w:val="22"/>
        </w:rPr>
        <w:t>,</w:t>
      </w:r>
      <w:r w:rsidRPr="00E42C72">
        <w:rPr>
          <w:rFonts w:cs="Times New Roman"/>
          <w:sz w:val="22"/>
          <w:szCs w:val="22"/>
        </w:rPr>
        <w:t xml:space="preserve"> </w:t>
      </w:r>
      <w:hyperlink r:id="rId10" w:history="1">
        <w:proofErr w:type="spellStart"/>
        <w:r w:rsidRPr="00E42C72">
          <w:rPr>
            <w:rStyle w:val="Hyperlink"/>
            <w:rFonts w:cs="Times New Roman"/>
            <w:sz w:val="22"/>
            <w:szCs w:val="22"/>
          </w:rPr>
          <w:t>Nakama</w:t>
        </w:r>
        <w:proofErr w:type="spellEnd"/>
        <w:r w:rsidRPr="00E42C72">
          <w:rPr>
            <w:rStyle w:val="Hyperlink"/>
            <w:rFonts w:cs="Times New Roman"/>
            <w:sz w:val="22"/>
            <w:szCs w:val="22"/>
          </w:rPr>
          <w:t xml:space="preserve"> </w:t>
        </w:r>
      </w:hyperlink>
      <w:r w:rsidRPr="00E42C72">
        <w:rPr>
          <w:rFonts w:cs="Times New Roman"/>
          <w:sz w:val="22"/>
          <w:szCs w:val="22"/>
        </w:rPr>
        <w:t xml:space="preserve"> and more</w:t>
      </w:r>
      <w:bookmarkStart w:id="0" w:name="_GoBack"/>
      <w:bookmarkEnd w:id="0"/>
      <w:r w:rsidRPr="00E42C72">
        <w:rPr>
          <w:rFonts w:cs="Times New Roman"/>
          <w:sz w:val="22"/>
          <w:szCs w:val="22"/>
        </w:rPr>
        <w:t xml:space="preserve">. Children will enjoy creating a mosaic led by noted glass artist </w:t>
      </w:r>
      <w:proofErr w:type="spellStart"/>
      <w:r w:rsidRPr="00E42C72">
        <w:rPr>
          <w:rFonts w:cs="Times New Roman"/>
          <w:sz w:val="22"/>
          <w:szCs w:val="22"/>
        </w:rPr>
        <w:t>Daviea</w:t>
      </w:r>
      <w:proofErr w:type="spellEnd"/>
      <w:r w:rsidRPr="00E42C72">
        <w:rPr>
          <w:rFonts w:cs="Times New Roman"/>
          <w:sz w:val="22"/>
          <w:szCs w:val="22"/>
        </w:rPr>
        <w:t xml:space="preserve"> Davis, along with craft activities with friends from the Center for Creative Reuse.  Performances by </w:t>
      </w:r>
      <w:hyperlink r:id="rId11" w:history="1">
        <w:r w:rsidRPr="00E42C72">
          <w:rPr>
            <w:rStyle w:val="Hyperlink"/>
            <w:rFonts w:cs="Times New Roman"/>
            <w:sz w:val="22"/>
            <w:szCs w:val="22"/>
          </w:rPr>
          <w:t>Attack Theatre</w:t>
        </w:r>
      </w:hyperlink>
      <w:r w:rsidRPr="00E42C72">
        <w:rPr>
          <w:rFonts w:cs="Times New Roman"/>
          <w:sz w:val="22"/>
          <w:szCs w:val="22"/>
        </w:rPr>
        <w:t>, music, an international shopping village, and tours of Global Links’ new facility and volunteer center will also be featured.  All activities are free and open to the public.</w:t>
      </w:r>
    </w:p>
    <w:p w:rsidR="00E42C72" w:rsidRPr="00E42C72" w:rsidRDefault="00E42C72" w:rsidP="00E42C72">
      <w:pPr>
        <w:pStyle w:val="Default"/>
        <w:rPr>
          <w:rFonts w:cs="Times New Roman"/>
          <w:sz w:val="22"/>
          <w:szCs w:val="22"/>
        </w:rPr>
      </w:pPr>
    </w:p>
    <w:p w:rsidR="00E42C72" w:rsidRPr="00E42C72" w:rsidRDefault="00E42C72" w:rsidP="00E42C72">
      <w:pPr>
        <w:pStyle w:val="Default"/>
        <w:rPr>
          <w:rFonts w:cs="Times New Roman"/>
          <w:sz w:val="22"/>
          <w:szCs w:val="22"/>
        </w:rPr>
      </w:pPr>
      <w:r w:rsidRPr="00E42C72">
        <w:rPr>
          <w:rFonts w:cs="Times New Roman"/>
          <w:sz w:val="22"/>
          <w:szCs w:val="22"/>
        </w:rPr>
        <w:t>WHEN:</w:t>
      </w:r>
      <w:r w:rsidRPr="00E42C72">
        <w:rPr>
          <w:rFonts w:cs="Times New Roman"/>
          <w:sz w:val="22"/>
          <w:szCs w:val="22"/>
        </w:rPr>
        <w:tab/>
      </w:r>
      <w:r w:rsidRPr="00E42C72">
        <w:rPr>
          <w:rFonts w:cs="Times New Roman"/>
          <w:sz w:val="22"/>
          <w:szCs w:val="22"/>
        </w:rPr>
        <w:tab/>
        <w:t>October 5, 2013</w:t>
      </w:r>
    </w:p>
    <w:p w:rsidR="00E42C72" w:rsidRPr="00E42C72" w:rsidRDefault="00E42C72" w:rsidP="00E42C72">
      <w:pPr>
        <w:pStyle w:val="Default"/>
        <w:rPr>
          <w:rFonts w:cs="Times New Roman"/>
          <w:sz w:val="22"/>
          <w:szCs w:val="22"/>
        </w:rPr>
      </w:pPr>
      <w:r w:rsidRPr="00E42C72">
        <w:rPr>
          <w:rFonts w:cs="Times New Roman"/>
          <w:sz w:val="22"/>
          <w:szCs w:val="22"/>
        </w:rPr>
        <w:tab/>
      </w:r>
      <w:r w:rsidRPr="00E42C72">
        <w:rPr>
          <w:rFonts w:cs="Times New Roman"/>
          <w:sz w:val="22"/>
          <w:szCs w:val="22"/>
        </w:rPr>
        <w:tab/>
        <w:t>10 a.m. to 3 p.m.</w:t>
      </w:r>
    </w:p>
    <w:p w:rsidR="00E42C72" w:rsidRPr="00E42C72" w:rsidRDefault="00E42C72" w:rsidP="00E42C72">
      <w:pPr>
        <w:pStyle w:val="Default"/>
        <w:rPr>
          <w:rFonts w:cs="Times New Roman"/>
          <w:sz w:val="22"/>
          <w:szCs w:val="22"/>
        </w:rPr>
      </w:pPr>
    </w:p>
    <w:p w:rsidR="00E42C72" w:rsidRPr="00E42C72" w:rsidRDefault="00E42C72" w:rsidP="00E42C72">
      <w:pPr>
        <w:pStyle w:val="Default"/>
        <w:rPr>
          <w:rFonts w:cs="Times New Roman"/>
          <w:sz w:val="22"/>
          <w:szCs w:val="22"/>
        </w:rPr>
      </w:pPr>
      <w:r w:rsidRPr="00E42C72">
        <w:rPr>
          <w:rFonts w:cs="Times New Roman"/>
          <w:sz w:val="22"/>
          <w:szCs w:val="22"/>
        </w:rPr>
        <w:t>WHERE:</w:t>
      </w:r>
      <w:r w:rsidRPr="00E42C72">
        <w:rPr>
          <w:rFonts w:cs="Times New Roman"/>
          <w:sz w:val="22"/>
          <w:szCs w:val="22"/>
        </w:rPr>
        <w:tab/>
        <w:t>Global Links</w:t>
      </w:r>
    </w:p>
    <w:p w:rsidR="00E42C72" w:rsidRPr="00E42C72" w:rsidRDefault="00E42C72" w:rsidP="00E42C72">
      <w:pPr>
        <w:pStyle w:val="ListParagraph"/>
        <w:ind w:left="0"/>
        <w:rPr>
          <w:rFonts w:ascii="Century Gothic" w:hAnsi="Century Gothic" w:cs="Times New Roman"/>
          <w:color w:val="000000" w:themeColor="text1"/>
        </w:rPr>
      </w:pPr>
      <w:r w:rsidRPr="00E42C72">
        <w:rPr>
          <w:rFonts w:ascii="Century Gothic" w:hAnsi="Century Gothic" w:cs="Times New Roman"/>
          <w:color w:val="000000" w:themeColor="text1"/>
        </w:rPr>
        <w:tab/>
      </w:r>
      <w:r w:rsidRPr="00E42C72">
        <w:rPr>
          <w:rFonts w:ascii="Century Gothic" w:hAnsi="Century Gothic" w:cs="Times New Roman"/>
          <w:color w:val="000000" w:themeColor="text1"/>
        </w:rPr>
        <w:tab/>
        <w:t>700 Trumbull Drive</w:t>
      </w:r>
      <w:r w:rsidRPr="00E42C72">
        <w:rPr>
          <w:rFonts w:ascii="Century Gothic" w:hAnsi="Century Gothic" w:cs="Times New Roman"/>
          <w:color w:val="000000" w:themeColor="text1"/>
        </w:rPr>
        <w:tab/>
      </w:r>
      <w:r w:rsidRPr="00E42C72">
        <w:rPr>
          <w:rFonts w:ascii="Century Gothic" w:hAnsi="Century Gothic" w:cs="Times New Roman"/>
          <w:color w:val="000000" w:themeColor="text1"/>
        </w:rPr>
        <w:tab/>
      </w:r>
    </w:p>
    <w:p w:rsidR="00E42C72" w:rsidRPr="00E42C72" w:rsidRDefault="00E42C72" w:rsidP="00E42C72">
      <w:pPr>
        <w:pStyle w:val="ListParagraph"/>
        <w:ind w:left="0"/>
        <w:rPr>
          <w:rFonts w:ascii="Century Gothic" w:hAnsi="Century Gothic" w:cs="Times New Roman"/>
          <w:color w:val="000000" w:themeColor="text1"/>
        </w:rPr>
      </w:pPr>
      <w:r w:rsidRPr="00E42C72">
        <w:rPr>
          <w:rFonts w:ascii="Century Gothic" w:hAnsi="Century Gothic" w:cs="Times New Roman"/>
          <w:color w:val="000000" w:themeColor="text1"/>
        </w:rPr>
        <w:tab/>
      </w:r>
      <w:r w:rsidRPr="00E42C72">
        <w:rPr>
          <w:rFonts w:ascii="Century Gothic" w:hAnsi="Century Gothic" w:cs="Times New Roman"/>
          <w:color w:val="000000" w:themeColor="text1"/>
        </w:rPr>
        <w:tab/>
        <w:t>Pittsburgh, PA 15205</w:t>
      </w:r>
    </w:p>
    <w:p w:rsidR="00E42C72" w:rsidRPr="00E42C72" w:rsidRDefault="00E42C72" w:rsidP="00E42C72">
      <w:pPr>
        <w:pStyle w:val="ListParagraph"/>
        <w:ind w:left="0"/>
        <w:rPr>
          <w:rFonts w:ascii="Century Gothic" w:hAnsi="Century Gothic" w:cs="Times New Roman"/>
          <w:color w:val="000000" w:themeColor="text1"/>
        </w:rPr>
      </w:pPr>
    </w:p>
    <w:p w:rsidR="00E42C72" w:rsidRPr="00E42C72" w:rsidRDefault="00E42C72" w:rsidP="00E42C72">
      <w:pPr>
        <w:pStyle w:val="Default"/>
        <w:ind w:left="1440" w:hanging="1440"/>
        <w:rPr>
          <w:rFonts w:cs="Times New Roman"/>
          <w:color w:val="000000" w:themeColor="text1"/>
          <w:sz w:val="22"/>
          <w:szCs w:val="22"/>
        </w:rPr>
      </w:pPr>
      <w:r w:rsidRPr="00E42C72">
        <w:rPr>
          <w:rFonts w:cs="Times New Roman"/>
          <w:color w:val="000000" w:themeColor="text1"/>
          <w:sz w:val="22"/>
          <w:szCs w:val="22"/>
        </w:rPr>
        <w:t>MORE:</w:t>
      </w:r>
      <w:r w:rsidRPr="00E42C72">
        <w:rPr>
          <w:rFonts w:cs="Times New Roman"/>
          <w:color w:val="000000" w:themeColor="text1"/>
          <w:sz w:val="22"/>
          <w:szCs w:val="22"/>
        </w:rPr>
        <w:tab/>
      </w:r>
      <w:hyperlink r:id="rId12" w:history="1">
        <w:r w:rsidRPr="00E42C72">
          <w:rPr>
            <w:rStyle w:val="Hyperlink"/>
            <w:rFonts w:cs="Times New Roman"/>
            <w:sz w:val="22"/>
            <w:szCs w:val="22"/>
          </w:rPr>
          <w:t>www.globallinks.org</w:t>
        </w:r>
      </w:hyperlink>
    </w:p>
    <w:p w:rsidR="00E42C72" w:rsidRPr="00E42C72" w:rsidRDefault="00E42C72" w:rsidP="00E42C72">
      <w:pPr>
        <w:rPr>
          <w:rFonts w:ascii="Century Gothic" w:eastAsia="Times New Roman" w:hAnsi="Century Gothic"/>
          <w:szCs w:val="22"/>
        </w:rPr>
      </w:pPr>
      <w:r w:rsidRPr="00E42C72">
        <w:rPr>
          <w:rFonts w:ascii="Century Gothic" w:hAnsi="Century Gothic"/>
          <w:color w:val="000000" w:themeColor="text1"/>
          <w:szCs w:val="22"/>
        </w:rPr>
        <w:tab/>
      </w:r>
      <w:r w:rsidRPr="00E42C72">
        <w:rPr>
          <w:rFonts w:ascii="Century Gothic" w:hAnsi="Century Gothic"/>
          <w:color w:val="000000" w:themeColor="text1"/>
          <w:szCs w:val="22"/>
        </w:rPr>
        <w:tab/>
        <w:t>412.</w:t>
      </w:r>
      <w:r w:rsidRPr="00E42C72">
        <w:rPr>
          <w:rFonts w:ascii="Century Gothic" w:eastAsia="Times New Roman" w:hAnsi="Century Gothic"/>
          <w:szCs w:val="22"/>
        </w:rPr>
        <w:t>361.3424</w:t>
      </w:r>
    </w:p>
    <w:p w:rsidR="00E42C72" w:rsidRPr="00E42C72" w:rsidRDefault="00E42C72" w:rsidP="00E42C72">
      <w:pPr>
        <w:autoSpaceDE w:val="0"/>
        <w:autoSpaceDN w:val="0"/>
        <w:spacing w:before="100" w:beforeAutospacing="1" w:after="100" w:afterAutospacing="1"/>
        <w:rPr>
          <w:rFonts w:ascii="Century Gothic" w:hAnsi="Century Gothic"/>
          <w:szCs w:val="22"/>
        </w:rPr>
      </w:pPr>
      <w:r w:rsidRPr="00E42C72">
        <w:rPr>
          <w:rFonts w:ascii="Century Gothic" w:hAnsi="Century Gothic"/>
          <w:color w:val="000000" w:themeColor="text1"/>
          <w:szCs w:val="22"/>
        </w:rPr>
        <w:t>WHO:</w:t>
      </w:r>
      <w:r w:rsidRPr="00E42C72">
        <w:rPr>
          <w:rFonts w:ascii="Century Gothic" w:hAnsi="Century Gothic"/>
          <w:color w:val="000000" w:themeColor="text1"/>
          <w:szCs w:val="22"/>
        </w:rPr>
        <w:tab/>
      </w:r>
      <w:r w:rsidRPr="00E42C72">
        <w:rPr>
          <w:rFonts w:ascii="Century Gothic" w:hAnsi="Century Gothic"/>
          <w:szCs w:val="22"/>
        </w:rPr>
        <w:t>Global Links is a medical relief and development organization dedicated to improving health in resource-poor communities, primarily in the Western Hemisphere. Global Links collaborates with U.S. healthcare institutions and the community to recover hundreds of tons of high-quality surplus medical materials every year that would otherwise be sent to landfills. These materials are shared with public health institutions that are providing care for their country’s most vulnerable people.</w:t>
      </w:r>
    </w:p>
    <w:p w:rsidR="00E42C72" w:rsidRPr="00E42C72" w:rsidRDefault="00E42C72" w:rsidP="00E42C72">
      <w:pPr>
        <w:autoSpaceDE w:val="0"/>
        <w:autoSpaceDN w:val="0"/>
        <w:spacing w:before="100" w:beforeAutospacing="1" w:after="100" w:afterAutospacing="1"/>
        <w:rPr>
          <w:rFonts w:ascii="Century Gothic" w:hAnsi="Century Gothic"/>
          <w:szCs w:val="22"/>
        </w:rPr>
      </w:pPr>
      <w:r w:rsidRPr="00E42C72">
        <w:rPr>
          <w:rStyle w:val="apple-style-span"/>
          <w:rFonts w:ascii="Century Gothic" w:hAnsi="Century Gothic"/>
          <w:szCs w:val="22"/>
        </w:rPr>
        <w:t xml:space="preserve">In Western PA, Global Links offers numerous volunteer opportunities, donates materials to other non-profit organizations, and supports international medical service trips. </w:t>
      </w:r>
    </w:p>
    <w:p w:rsidR="00E42C72" w:rsidRDefault="00E42C72" w:rsidP="00E42C72">
      <w:pPr>
        <w:autoSpaceDE w:val="0"/>
        <w:autoSpaceDN w:val="0"/>
        <w:spacing w:before="100" w:beforeAutospacing="1" w:after="100" w:afterAutospacing="1"/>
        <w:rPr>
          <w:rStyle w:val="Hyperlink"/>
          <w:rFonts w:ascii="Century Gothic" w:hAnsi="Century Gothic"/>
          <w:szCs w:val="22"/>
        </w:rPr>
      </w:pPr>
      <w:r w:rsidRPr="00E42C72">
        <w:rPr>
          <w:rFonts w:ascii="Century Gothic" w:hAnsi="Century Gothic"/>
          <w:szCs w:val="22"/>
        </w:rPr>
        <w:t>Since 1989, Global Links has delivered over $200 million in critical medical aid through collaborative programs, and annually keeps more than 260 tons of usable materials from entering our landfills. For more information, visit </w:t>
      </w:r>
      <w:hyperlink r:id="rId13" w:history="1">
        <w:r w:rsidRPr="00E42C72">
          <w:rPr>
            <w:rStyle w:val="Hyperlink"/>
            <w:rFonts w:ascii="Century Gothic" w:hAnsi="Century Gothic"/>
            <w:szCs w:val="22"/>
          </w:rPr>
          <w:t>www.globallinks.org</w:t>
        </w:r>
      </w:hyperlink>
      <w:r w:rsidRPr="00E42C72">
        <w:rPr>
          <w:rStyle w:val="Hyperlink"/>
          <w:rFonts w:ascii="Century Gothic" w:hAnsi="Century Gothic"/>
          <w:szCs w:val="22"/>
        </w:rPr>
        <w:t>.</w:t>
      </w:r>
    </w:p>
    <w:p w:rsidR="00F2794E" w:rsidRPr="00E42C72" w:rsidRDefault="00E42C72" w:rsidP="00E42C72">
      <w:pPr>
        <w:autoSpaceDE w:val="0"/>
        <w:autoSpaceDN w:val="0"/>
        <w:spacing w:before="100" w:beforeAutospacing="1" w:after="100" w:afterAutospacing="1"/>
        <w:jc w:val="center"/>
        <w:rPr>
          <w:rFonts w:ascii="Century Gothic" w:hAnsi="Century Gothic"/>
          <w:szCs w:val="22"/>
        </w:rPr>
      </w:pPr>
      <w:r w:rsidRPr="00E42C72">
        <w:rPr>
          <w:rFonts w:ascii="Century Gothic" w:hAnsi="Century Gothic"/>
          <w:sz w:val="20"/>
          <w:szCs w:val="20"/>
        </w:rPr>
        <w:t>###</w:t>
      </w:r>
    </w:p>
    <w:sectPr w:rsidR="00F2794E" w:rsidRPr="00E42C72" w:rsidSect="00E42C7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F7" w:rsidRDefault="00A366F7" w:rsidP="00AC2D74">
      <w:pPr>
        <w:spacing w:after="0" w:line="240" w:lineRule="auto"/>
      </w:pPr>
      <w:r>
        <w:separator/>
      </w:r>
    </w:p>
  </w:endnote>
  <w:endnote w:type="continuationSeparator" w:id="0">
    <w:p w:rsidR="00A366F7" w:rsidRDefault="00A366F7" w:rsidP="00AC2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1" w:rsidRDefault="003A1B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1" w:rsidRDefault="003A1B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1" w:rsidRDefault="003A1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F7" w:rsidRDefault="00A366F7" w:rsidP="00AC2D74">
      <w:pPr>
        <w:spacing w:after="0" w:line="240" w:lineRule="auto"/>
      </w:pPr>
      <w:r>
        <w:separator/>
      </w:r>
    </w:p>
  </w:footnote>
  <w:footnote w:type="continuationSeparator" w:id="0">
    <w:p w:rsidR="00A366F7" w:rsidRDefault="00A366F7" w:rsidP="00AC2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A1" w:rsidRDefault="003A1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5D" w:rsidRDefault="0002287B" w:rsidP="0002287B">
    <w:pPr>
      <w:pStyle w:val="Header"/>
      <w:jc w:val="cent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FE" w:rsidRDefault="009A3B5E">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289.5pt;margin-top:-6pt;width:186.75pt;height:46.5pt;z-index:251658240" stroked="f">
          <v:textbox>
            <w:txbxContent>
              <w:p w:rsidR="004B3C7F" w:rsidRPr="004B3C7F" w:rsidRDefault="004B3C7F" w:rsidP="004B3C7F">
                <w:pPr>
                  <w:spacing w:line="240" w:lineRule="auto"/>
                  <w:jc w:val="right"/>
                  <w:rPr>
                    <w:rFonts w:ascii="Century Gothic" w:hAnsi="Century Gothic"/>
                    <w:color w:val="00B0F0"/>
                    <w:sz w:val="16"/>
                    <w:szCs w:val="16"/>
                  </w:rPr>
                </w:pPr>
                <w:r w:rsidRPr="004B3C7F">
                  <w:rPr>
                    <w:rFonts w:ascii="Century Gothic" w:hAnsi="Century Gothic"/>
                    <w:color w:val="00B0F0"/>
                    <w:sz w:val="16"/>
                    <w:szCs w:val="16"/>
                  </w:rPr>
                  <w:t>700 Trumbull Drive</w:t>
                </w:r>
                <w:r w:rsidRPr="004B3C7F">
                  <w:rPr>
                    <w:rFonts w:ascii="Century Gothic" w:hAnsi="Century Gothic"/>
                    <w:color w:val="00B0F0"/>
                    <w:sz w:val="16"/>
                    <w:szCs w:val="16"/>
                  </w:rPr>
                  <w:br/>
                  <w:t>Pittsburgh, PA 15205</w:t>
                </w:r>
                <w:r w:rsidRPr="004B3C7F">
                  <w:rPr>
                    <w:rFonts w:ascii="Century Gothic" w:hAnsi="Century Gothic"/>
                    <w:color w:val="00B0F0"/>
                    <w:sz w:val="16"/>
                    <w:szCs w:val="16"/>
                  </w:rPr>
                  <w:br/>
                  <w:t>412.361.3424</w:t>
                </w:r>
                <w:r>
                  <w:rPr>
                    <w:rFonts w:ascii="Century Gothic" w:hAnsi="Century Gothic"/>
                    <w:color w:val="00B0F0"/>
                    <w:sz w:val="16"/>
                    <w:szCs w:val="16"/>
                  </w:rPr>
                  <w:br/>
                </w:r>
                <w:r w:rsidRPr="004B3C7F">
                  <w:rPr>
                    <w:rFonts w:ascii="Century Gothic" w:hAnsi="Century Gothic"/>
                    <w:color w:val="00B0F0"/>
                    <w:sz w:val="16"/>
                    <w:szCs w:val="16"/>
                  </w:rPr>
                  <w:t>www.globallinks.org</w:t>
                </w:r>
              </w:p>
            </w:txbxContent>
          </v:textbox>
        </v:shape>
      </w:pict>
    </w:r>
    <w:r w:rsidR="00A95746">
      <w:rPr>
        <w:noProof/>
      </w:rPr>
      <w:drawing>
        <wp:inline distT="0" distB="0" distL="0" distR="0">
          <wp:extent cx="1827112" cy="405427"/>
          <wp:effectExtent l="19050" t="0" r="1688" b="0"/>
          <wp:docPr id="2" name="Picture 1" descr="\\CALIXTO\Public\Communications\Logos\2013 LOGO\G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XTO\Public\Communications\Logos\2013 LOGO\GL_Logo.jpg"/>
                  <pic:cNvPicPr>
                    <a:picLocks noChangeAspect="1" noChangeArrowheads="1"/>
                  </pic:cNvPicPr>
                </pic:nvPicPr>
                <pic:blipFill>
                  <a:blip r:embed="rId1"/>
                  <a:stretch>
                    <a:fillRect/>
                  </a:stretch>
                </pic:blipFill>
                <pic:spPr bwMode="auto">
                  <a:xfrm>
                    <a:off x="0" y="0"/>
                    <a:ext cx="1827112" cy="405427"/>
                  </a:xfrm>
                  <a:prstGeom prst="rect">
                    <a:avLst/>
                  </a:prstGeom>
                  <a:noFill/>
                  <a:ln w="9525">
                    <a:noFill/>
                    <a:miter lim="800000"/>
                    <a:headEnd/>
                    <a:tailEnd/>
                  </a:ln>
                </pic:spPr>
              </pic:pic>
            </a:graphicData>
          </a:graphic>
        </wp:inline>
      </w:drawing>
    </w:r>
  </w:p>
  <w:p w:rsidR="00A95746" w:rsidRDefault="00A95746">
    <w:pPr>
      <w:pStyle w:val="Header"/>
    </w:pPr>
  </w:p>
  <w:p w:rsidR="004B3C7F" w:rsidRDefault="009A3B5E">
    <w:pPr>
      <w:pStyle w:val="Header"/>
    </w:pPr>
    <w:r>
      <w:rPr>
        <w:noProof/>
      </w:rPr>
      <w:pict>
        <v:shapetype id="_x0000_t32" coordsize="21600,21600" o:spt="32" o:oned="t" path="m,l21600,21600e" filled="f">
          <v:path arrowok="t" fillok="f" o:connecttype="none"/>
          <o:lock v:ext="edit" shapetype="t"/>
        </v:shapetype>
        <v:shape id="_x0000_s1026" type="#_x0000_t32" style="position:absolute;margin-left:.75pt;margin-top:1.6pt;width:470.25pt;height:.05pt;z-index:251659264" o:connectortype="straight" strokecolor="#6b3021" strokeweight="2.25pt">
          <v:shadow type="perspective" color="#622423 [1605]"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6DF6"/>
    <w:multiLevelType w:val="hybridMultilevel"/>
    <w:tmpl w:val="A5289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3AE5324"/>
    <w:multiLevelType w:val="hybridMultilevel"/>
    <w:tmpl w:val="0EE6F7CE"/>
    <w:lvl w:ilvl="0" w:tplc="B58A192E">
      <w:start w:val="1"/>
      <w:numFmt w:val="bullet"/>
      <w:lvlText w:val=""/>
      <w:lvlJc w:val="left"/>
      <w:pPr>
        <w:tabs>
          <w:tab w:val="num" w:pos="825"/>
        </w:tabs>
        <w:ind w:left="825" w:hanging="360"/>
      </w:pPr>
      <w:rPr>
        <w:rFonts w:ascii="Symbol" w:hAnsi="Symbol" w:hint="default"/>
      </w:rPr>
    </w:lvl>
    <w:lvl w:ilvl="1" w:tplc="3376C0FA">
      <w:numFmt w:val="bullet"/>
      <w:lvlText w:val="-"/>
      <w:lvlJc w:val="left"/>
      <w:pPr>
        <w:tabs>
          <w:tab w:val="num" w:pos="1545"/>
        </w:tabs>
        <w:ind w:left="1545" w:hanging="360"/>
      </w:pPr>
      <w:rPr>
        <w:rFonts w:ascii="Courier New" w:eastAsia="Times New Roman"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2f2f2,#6b3021"/>
      <o:colormenu v:ext="edit" fillcolor="none [660]" strokecolor="none"/>
    </o:shapedefaults>
    <o:shapelayout v:ext="edit">
      <o:idmap v:ext="edit" data="1"/>
      <o:rules v:ext="edit">
        <o:r id="V:Rule2" type="connector" idref="#_x0000_s1026"/>
      </o:rules>
    </o:shapelayout>
  </w:hdrShapeDefaults>
  <w:footnotePr>
    <w:footnote w:id="-1"/>
    <w:footnote w:id="0"/>
  </w:footnotePr>
  <w:endnotePr>
    <w:endnote w:id="-1"/>
    <w:endnote w:id="0"/>
  </w:endnotePr>
  <w:compat/>
  <w:rsids>
    <w:rsidRoot w:val="00AC2D74"/>
    <w:rsid w:val="00015873"/>
    <w:rsid w:val="0002287B"/>
    <w:rsid w:val="00030985"/>
    <w:rsid w:val="00091188"/>
    <w:rsid w:val="000D0D6B"/>
    <w:rsid w:val="00101570"/>
    <w:rsid w:val="00115400"/>
    <w:rsid w:val="00126F7B"/>
    <w:rsid w:val="001461FA"/>
    <w:rsid w:val="00165259"/>
    <w:rsid w:val="00167944"/>
    <w:rsid w:val="001D3E24"/>
    <w:rsid w:val="001D4817"/>
    <w:rsid w:val="001D529F"/>
    <w:rsid w:val="001E4E0D"/>
    <w:rsid w:val="00252CD3"/>
    <w:rsid w:val="0027732C"/>
    <w:rsid w:val="002F5900"/>
    <w:rsid w:val="0034078D"/>
    <w:rsid w:val="0034353D"/>
    <w:rsid w:val="003866DE"/>
    <w:rsid w:val="003A1BA1"/>
    <w:rsid w:val="003F766D"/>
    <w:rsid w:val="00401AAC"/>
    <w:rsid w:val="0042102B"/>
    <w:rsid w:val="004B3C7F"/>
    <w:rsid w:val="004B75AB"/>
    <w:rsid w:val="004E5EFE"/>
    <w:rsid w:val="00510E83"/>
    <w:rsid w:val="0053108A"/>
    <w:rsid w:val="00593417"/>
    <w:rsid w:val="00593FA9"/>
    <w:rsid w:val="00606FB3"/>
    <w:rsid w:val="00651986"/>
    <w:rsid w:val="0066282A"/>
    <w:rsid w:val="006817A4"/>
    <w:rsid w:val="006B4B57"/>
    <w:rsid w:val="0076102A"/>
    <w:rsid w:val="008112F5"/>
    <w:rsid w:val="0081616E"/>
    <w:rsid w:val="00822E3A"/>
    <w:rsid w:val="00831F83"/>
    <w:rsid w:val="00853D45"/>
    <w:rsid w:val="0086375A"/>
    <w:rsid w:val="008769D7"/>
    <w:rsid w:val="00893A23"/>
    <w:rsid w:val="008A3DB6"/>
    <w:rsid w:val="008D348F"/>
    <w:rsid w:val="008D4FBD"/>
    <w:rsid w:val="00916860"/>
    <w:rsid w:val="00924FA8"/>
    <w:rsid w:val="00957EB1"/>
    <w:rsid w:val="009A3B5E"/>
    <w:rsid w:val="009B4105"/>
    <w:rsid w:val="009C0CF5"/>
    <w:rsid w:val="00A006C1"/>
    <w:rsid w:val="00A23905"/>
    <w:rsid w:val="00A366F7"/>
    <w:rsid w:val="00A95746"/>
    <w:rsid w:val="00AB2E0F"/>
    <w:rsid w:val="00AC2D74"/>
    <w:rsid w:val="00AF5121"/>
    <w:rsid w:val="00B30907"/>
    <w:rsid w:val="00B830C7"/>
    <w:rsid w:val="00B955C7"/>
    <w:rsid w:val="00C3795E"/>
    <w:rsid w:val="00CB321C"/>
    <w:rsid w:val="00CE5F76"/>
    <w:rsid w:val="00D06369"/>
    <w:rsid w:val="00D5350F"/>
    <w:rsid w:val="00D9184B"/>
    <w:rsid w:val="00DA6444"/>
    <w:rsid w:val="00E16482"/>
    <w:rsid w:val="00E42C72"/>
    <w:rsid w:val="00E6255B"/>
    <w:rsid w:val="00E72B5D"/>
    <w:rsid w:val="00E90498"/>
    <w:rsid w:val="00EA1BDE"/>
    <w:rsid w:val="00EA438D"/>
    <w:rsid w:val="00F2794E"/>
    <w:rsid w:val="00F41EA3"/>
    <w:rsid w:val="00FD4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f2f2,#6b3021"/>
      <o:colormenu v:ext="edit" fillcolor="none [660]"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5E"/>
    <w:rPr>
      <w:rFonts w:ascii="Times New Roman" w:eastAsia="ヒラギノ角ゴ Pro W3" w:hAnsi="Times New Roman" w:cs="Times New Roman"/>
      <w:color w:val="000000"/>
      <w:szCs w:val="24"/>
    </w:rPr>
  </w:style>
  <w:style w:type="paragraph" w:styleId="Heading1">
    <w:name w:val="heading 1"/>
    <w:basedOn w:val="Normal"/>
    <w:next w:val="Normal"/>
    <w:link w:val="Heading1Char"/>
    <w:uiPriority w:val="9"/>
    <w:qFormat/>
    <w:rsid w:val="00AF5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57EB1"/>
    <w:pPr>
      <w:keepNext/>
      <w:spacing w:after="0" w:line="240" w:lineRule="auto"/>
      <w:outlineLvl w:val="1"/>
    </w:pPr>
    <w:rPr>
      <w:rFonts w:eastAsia="Times New Roman"/>
      <w:b/>
      <w:color w:val="auto"/>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D74"/>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semiHidden/>
    <w:rsid w:val="00AC2D74"/>
  </w:style>
  <w:style w:type="paragraph" w:styleId="Footer">
    <w:name w:val="footer"/>
    <w:basedOn w:val="Normal"/>
    <w:link w:val="FooterChar"/>
    <w:uiPriority w:val="99"/>
    <w:semiHidden/>
    <w:unhideWhenUsed/>
    <w:rsid w:val="00AC2D74"/>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semiHidden/>
    <w:rsid w:val="00AC2D74"/>
  </w:style>
  <w:style w:type="paragraph" w:styleId="BalloonText">
    <w:name w:val="Balloon Text"/>
    <w:basedOn w:val="Normal"/>
    <w:link w:val="BalloonTextChar"/>
    <w:uiPriority w:val="99"/>
    <w:semiHidden/>
    <w:unhideWhenUsed/>
    <w:rsid w:val="00AC2D74"/>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AC2D74"/>
    <w:rPr>
      <w:rFonts w:ascii="Tahoma" w:hAnsi="Tahoma" w:cs="Tahoma"/>
      <w:sz w:val="16"/>
      <w:szCs w:val="16"/>
    </w:rPr>
  </w:style>
  <w:style w:type="character" w:customStyle="1" w:styleId="Hyperlink1">
    <w:name w:val="Hyperlink1"/>
    <w:rsid w:val="00C3795E"/>
    <w:rPr>
      <w:color w:val="1C95C0"/>
      <w:sz w:val="22"/>
      <w:u w:val="single"/>
      <w:lang w:val="en-US"/>
    </w:rPr>
  </w:style>
  <w:style w:type="character" w:styleId="Hyperlink">
    <w:name w:val="Hyperlink"/>
    <w:basedOn w:val="DefaultParagraphFont"/>
    <w:uiPriority w:val="99"/>
    <w:unhideWhenUsed/>
    <w:rsid w:val="00C3795E"/>
    <w:rPr>
      <w:color w:val="0000FF" w:themeColor="hyperlink"/>
      <w:u w:val="single"/>
    </w:rPr>
  </w:style>
  <w:style w:type="paragraph" w:styleId="NoSpacing">
    <w:name w:val="No Spacing"/>
    <w:uiPriority w:val="1"/>
    <w:qFormat/>
    <w:rsid w:val="00101570"/>
    <w:pPr>
      <w:spacing w:after="0" w:line="240" w:lineRule="auto"/>
    </w:pPr>
    <w:rPr>
      <w:rFonts w:ascii="Century Gothic" w:eastAsia="Calibri" w:hAnsi="Century Gothic" w:cs="Times New Roman"/>
      <w:sz w:val="21"/>
    </w:rPr>
  </w:style>
  <w:style w:type="paragraph" w:styleId="ListParagraph">
    <w:name w:val="List Paragraph"/>
    <w:basedOn w:val="Normal"/>
    <w:uiPriority w:val="34"/>
    <w:qFormat/>
    <w:rsid w:val="00101570"/>
    <w:pPr>
      <w:spacing w:after="0" w:line="240" w:lineRule="auto"/>
      <w:ind w:left="720"/>
    </w:pPr>
    <w:rPr>
      <w:rFonts w:ascii="Calibri" w:eastAsia="Calibri" w:hAnsi="Calibri" w:cs="Calibri"/>
      <w:color w:val="auto"/>
      <w:szCs w:val="22"/>
    </w:rPr>
  </w:style>
  <w:style w:type="character" w:customStyle="1" w:styleId="Heading2Char">
    <w:name w:val="Heading 2 Char"/>
    <w:basedOn w:val="DefaultParagraphFont"/>
    <w:link w:val="Heading2"/>
    <w:rsid w:val="00957EB1"/>
    <w:rPr>
      <w:rFonts w:ascii="Times New Roman" w:eastAsia="Times New Roman" w:hAnsi="Times New Roman" w:cs="Times New Roman"/>
      <w:b/>
      <w:sz w:val="40"/>
      <w:szCs w:val="20"/>
      <w:u w:val="single"/>
    </w:rPr>
  </w:style>
  <w:style w:type="paragraph" w:styleId="BodyText">
    <w:name w:val="Body Text"/>
    <w:basedOn w:val="Normal"/>
    <w:link w:val="BodyTextChar"/>
    <w:rsid w:val="00957EB1"/>
    <w:pPr>
      <w:spacing w:after="0" w:line="240" w:lineRule="auto"/>
    </w:pPr>
    <w:rPr>
      <w:rFonts w:eastAsia="Times New Roman"/>
      <w:b/>
      <w:color w:val="auto"/>
      <w:sz w:val="24"/>
      <w:szCs w:val="20"/>
    </w:rPr>
  </w:style>
  <w:style w:type="character" w:customStyle="1" w:styleId="BodyTextChar">
    <w:name w:val="Body Text Char"/>
    <w:basedOn w:val="DefaultParagraphFont"/>
    <w:link w:val="BodyText"/>
    <w:rsid w:val="00957EB1"/>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AF512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2794E"/>
    <w:pPr>
      <w:spacing w:before="100" w:beforeAutospacing="1" w:after="100" w:afterAutospacing="1" w:line="240" w:lineRule="auto"/>
    </w:pPr>
    <w:rPr>
      <w:rFonts w:eastAsia="Times New Roman"/>
      <w:color w:val="auto"/>
      <w:sz w:val="24"/>
    </w:rPr>
  </w:style>
  <w:style w:type="paragraph" w:customStyle="1" w:styleId="wp-caption-text">
    <w:name w:val="wp-caption-text"/>
    <w:basedOn w:val="Normal"/>
    <w:rsid w:val="00F2794E"/>
    <w:pPr>
      <w:spacing w:before="100" w:beforeAutospacing="1" w:after="100" w:afterAutospacing="1" w:line="240" w:lineRule="auto"/>
    </w:pPr>
    <w:rPr>
      <w:rFonts w:eastAsia="Times New Roman"/>
      <w:color w:val="auto"/>
      <w:sz w:val="24"/>
    </w:rPr>
  </w:style>
  <w:style w:type="character" w:customStyle="1" w:styleId="apple-converted-space">
    <w:name w:val="apple-converted-space"/>
    <w:basedOn w:val="DefaultParagraphFont"/>
    <w:rsid w:val="00F2794E"/>
  </w:style>
  <w:style w:type="character" w:customStyle="1" w:styleId="A5">
    <w:name w:val="A5"/>
    <w:uiPriority w:val="99"/>
    <w:rsid w:val="0027732C"/>
    <w:rPr>
      <w:rFonts w:cs="Century Gothic"/>
      <w:b/>
      <w:bCs/>
      <w:color w:val="000000"/>
      <w:sz w:val="20"/>
      <w:szCs w:val="20"/>
    </w:rPr>
  </w:style>
  <w:style w:type="paragraph" w:customStyle="1" w:styleId="Default">
    <w:name w:val="Default"/>
    <w:rsid w:val="00E42C72"/>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3">
    <w:name w:val="A3"/>
    <w:uiPriority w:val="99"/>
    <w:rsid w:val="00E42C72"/>
    <w:rPr>
      <w:rFonts w:cs="Century Gothic"/>
      <w:color w:val="000000"/>
      <w:sz w:val="26"/>
      <w:szCs w:val="26"/>
    </w:rPr>
  </w:style>
  <w:style w:type="character" w:customStyle="1" w:styleId="apple-style-span">
    <w:name w:val="apple-style-span"/>
    <w:basedOn w:val="DefaultParagraphFont"/>
    <w:rsid w:val="00E42C72"/>
  </w:style>
</w:styles>
</file>

<file path=word/webSettings.xml><?xml version="1.0" encoding="utf-8"?>
<w:webSettings xmlns:r="http://schemas.openxmlformats.org/officeDocument/2006/relationships" xmlns:w="http://schemas.openxmlformats.org/wordprocessingml/2006/main">
  <w:divs>
    <w:div w:id="1581908904">
      <w:bodyDiv w:val="1"/>
      <w:marLeft w:val="0"/>
      <w:marRight w:val="0"/>
      <w:marTop w:val="0"/>
      <w:marBottom w:val="0"/>
      <w:divBdr>
        <w:top w:val="none" w:sz="0" w:space="0" w:color="auto"/>
        <w:left w:val="none" w:sz="0" w:space="0" w:color="auto"/>
        <w:bottom w:val="none" w:sz="0" w:space="0" w:color="auto"/>
        <w:right w:val="none" w:sz="0" w:space="0" w:color="auto"/>
      </w:divBdr>
    </w:div>
    <w:div w:id="1868136334">
      <w:bodyDiv w:val="1"/>
      <w:marLeft w:val="0"/>
      <w:marRight w:val="0"/>
      <w:marTop w:val="0"/>
      <w:marBottom w:val="0"/>
      <w:divBdr>
        <w:top w:val="none" w:sz="0" w:space="0" w:color="auto"/>
        <w:left w:val="none" w:sz="0" w:space="0" w:color="auto"/>
        <w:bottom w:val="none" w:sz="0" w:space="0" w:color="auto"/>
        <w:right w:val="none" w:sz="0" w:space="0" w:color="auto"/>
      </w:divBdr>
      <w:divsChild>
        <w:div w:id="1134173988">
          <w:marLeft w:val="0"/>
          <w:marRight w:val="0"/>
          <w:marTop w:val="96"/>
          <w:marBottom w:val="390"/>
          <w:divBdr>
            <w:top w:val="none" w:sz="0" w:space="0" w:color="auto"/>
            <w:left w:val="none" w:sz="0" w:space="0" w:color="auto"/>
            <w:bottom w:val="none" w:sz="0" w:space="0" w:color="auto"/>
            <w:right w:val="none" w:sz="0" w:space="0" w:color="auto"/>
          </w:divBdr>
        </w:div>
        <w:div w:id="920524771">
          <w:marLeft w:val="0"/>
          <w:marRight w:val="0"/>
          <w:marTop w:val="96"/>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links.org/media/news_update.php?uid=212" TargetMode="External"/><Relationship Id="rId13" Type="http://schemas.openxmlformats.org/officeDocument/2006/relationships/hyperlink" Target="http://www.globallinks.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loballinks.org" TargetMode="External"/><Relationship Id="rId12" Type="http://schemas.openxmlformats.org/officeDocument/2006/relationships/hyperlink" Target="http://www.globallink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tacktheatr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cebook.com/pages/Nakama/38007376552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ghtacotruck.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suture</dc:creator>
  <cp:lastModifiedBy>Ellen Wilson</cp:lastModifiedBy>
  <cp:revision>2</cp:revision>
  <cp:lastPrinted>2013-07-25T16:38:00Z</cp:lastPrinted>
  <dcterms:created xsi:type="dcterms:W3CDTF">2013-08-15T19:07:00Z</dcterms:created>
  <dcterms:modified xsi:type="dcterms:W3CDTF">2013-08-15T19:07:00Z</dcterms:modified>
</cp:coreProperties>
</file>